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B3" w:rsidRDefault="00C40107" w:rsidP="00C40107">
      <w:pPr>
        <w:pStyle w:val="1"/>
        <w:tabs>
          <w:tab w:val="left" w:pos="3881"/>
        </w:tabs>
        <w:ind w:left="2410" w:firstLine="0"/>
      </w:pPr>
      <w:r>
        <w:t xml:space="preserve">ТАРИФЫ И </w:t>
      </w:r>
      <w:r w:rsidR="00E11D72">
        <w:t>ПРОГРАММЫ</w:t>
      </w:r>
      <w:r>
        <w:t xml:space="preserve"> СТРАХОВАНИЯ</w:t>
      </w:r>
    </w:p>
    <w:p w:rsidR="002720B3" w:rsidRDefault="002720B3">
      <w:pPr>
        <w:pStyle w:val="a3"/>
        <w:spacing w:before="8"/>
        <w:rPr>
          <w:b/>
          <w:sz w:val="43"/>
        </w:rPr>
      </w:pPr>
    </w:p>
    <w:p w:rsidR="002720B3" w:rsidRDefault="00E11D72">
      <w:pPr>
        <w:pStyle w:val="a3"/>
        <w:ind w:left="542"/>
      </w:pPr>
      <w:r>
        <w:t>Для расчета страховой премии необходимы следующие значения:</w:t>
      </w:r>
    </w:p>
    <w:p w:rsidR="002720B3" w:rsidRDefault="00E11D72">
      <w:pPr>
        <w:pStyle w:val="a4"/>
        <w:numPr>
          <w:ilvl w:val="0"/>
          <w:numId w:val="5"/>
        </w:numPr>
        <w:tabs>
          <w:tab w:val="left" w:pos="1262"/>
          <w:tab w:val="left" w:pos="2770"/>
          <w:tab w:val="left" w:pos="3504"/>
          <w:tab w:val="left" w:pos="4031"/>
          <w:tab w:val="left" w:pos="5399"/>
          <w:tab w:val="left" w:pos="6111"/>
          <w:tab w:val="left" w:pos="7120"/>
          <w:tab w:val="left" w:pos="8766"/>
          <w:tab w:val="left" w:pos="9108"/>
        </w:tabs>
        <w:spacing w:before="180"/>
        <w:ind w:right="268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z w:val="24"/>
        </w:rPr>
        <w:tab/>
        <w:t>дней</w:t>
      </w:r>
      <w:r>
        <w:rPr>
          <w:b/>
          <w:sz w:val="24"/>
        </w:rPr>
        <w:tab/>
      </w:r>
      <w:r>
        <w:rPr>
          <w:sz w:val="24"/>
        </w:rPr>
        <w:t>(от</w:t>
      </w:r>
      <w:r>
        <w:rPr>
          <w:sz w:val="24"/>
        </w:rPr>
        <w:tab/>
        <w:t>количества</w:t>
      </w:r>
      <w:r>
        <w:rPr>
          <w:sz w:val="24"/>
        </w:rPr>
        <w:tab/>
        <w:t>дней</w:t>
      </w:r>
      <w:r>
        <w:rPr>
          <w:sz w:val="24"/>
        </w:rPr>
        <w:tab/>
        <w:t>зависит</w:t>
      </w:r>
      <w:r>
        <w:rPr>
          <w:sz w:val="24"/>
        </w:rPr>
        <w:tab/>
        <w:t>приме</w:t>
      </w:r>
      <w:r w:rsidR="00C40107">
        <w:rPr>
          <w:sz w:val="24"/>
        </w:rPr>
        <w:t>няемый</w:t>
      </w:r>
      <w:r w:rsidR="00C40107">
        <w:rPr>
          <w:sz w:val="24"/>
        </w:rPr>
        <w:tab/>
        <w:t>к</w:t>
      </w:r>
      <w:r w:rsidR="00C40107">
        <w:rPr>
          <w:sz w:val="24"/>
        </w:rPr>
        <w:tab/>
        <w:t xml:space="preserve">расчету коэффициент) </w:t>
      </w:r>
    </w:p>
    <w:p w:rsidR="002720B3" w:rsidRDefault="00E11D72">
      <w:pPr>
        <w:pStyle w:val="a4"/>
        <w:numPr>
          <w:ilvl w:val="0"/>
          <w:numId w:val="5"/>
        </w:numPr>
        <w:tabs>
          <w:tab w:val="left" w:pos="1262"/>
        </w:tabs>
        <w:ind w:right="265"/>
        <w:rPr>
          <w:sz w:val="24"/>
        </w:rPr>
      </w:pPr>
      <w:r>
        <w:rPr>
          <w:b/>
          <w:sz w:val="24"/>
        </w:rPr>
        <w:t>Территория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страхования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(выбранная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привязана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2"/>
          <w:sz w:val="24"/>
        </w:rPr>
        <w:t xml:space="preserve"> </w:t>
      </w:r>
      <w:r>
        <w:rPr>
          <w:sz w:val="24"/>
        </w:rPr>
        <w:t>1,2,3)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данная информация представлена в виде таблиц</w:t>
      </w:r>
      <w:r w:rsidR="00361B60">
        <w:rPr>
          <w:sz w:val="24"/>
        </w:rPr>
        <w:t>ы</w:t>
      </w:r>
      <w:r>
        <w:rPr>
          <w:sz w:val="24"/>
        </w:rPr>
        <w:t xml:space="preserve"> </w:t>
      </w:r>
      <w:r w:rsidR="00C40107">
        <w:rPr>
          <w:sz w:val="24"/>
        </w:rPr>
        <w:t>ниже</w:t>
      </w:r>
    </w:p>
    <w:p w:rsidR="002720B3" w:rsidRDefault="002720B3">
      <w:pPr>
        <w:pStyle w:val="a3"/>
        <w:rPr>
          <w:sz w:val="26"/>
        </w:rPr>
      </w:pPr>
    </w:p>
    <w:p w:rsidR="002720B3" w:rsidRDefault="00E11D72">
      <w:pPr>
        <w:pStyle w:val="3"/>
        <w:spacing w:before="164"/>
      </w:pPr>
      <w:r>
        <w:t>Пример:</w:t>
      </w:r>
    </w:p>
    <w:p w:rsidR="002720B3" w:rsidRDefault="00C40107">
      <w:pPr>
        <w:pStyle w:val="a4"/>
        <w:numPr>
          <w:ilvl w:val="1"/>
          <w:numId w:val="7"/>
        </w:numPr>
        <w:tabs>
          <w:tab w:val="left" w:pos="1261"/>
          <w:tab w:val="left" w:pos="1262"/>
        </w:tabs>
        <w:spacing w:before="180" w:line="293" w:lineRule="exact"/>
        <w:rPr>
          <w:sz w:val="24"/>
        </w:rPr>
      </w:pPr>
      <w:r>
        <w:rPr>
          <w:sz w:val="24"/>
        </w:rPr>
        <w:t>Грузия</w:t>
      </w:r>
      <w:r w:rsidR="00E11D72">
        <w:rPr>
          <w:sz w:val="24"/>
        </w:rPr>
        <w:t xml:space="preserve"> (программа 1) * 10 дней (1,12) = 11,20</w:t>
      </w:r>
      <w:r w:rsidR="00E11D72">
        <w:rPr>
          <w:spacing w:val="-1"/>
          <w:sz w:val="24"/>
        </w:rPr>
        <w:t xml:space="preserve"> </w:t>
      </w:r>
      <w:r w:rsidR="00E11D72">
        <w:rPr>
          <w:sz w:val="24"/>
        </w:rPr>
        <w:t>USD</w:t>
      </w:r>
    </w:p>
    <w:p w:rsidR="002720B3" w:rsidRDefault="00E11D72">
      <w:pPr>
        <w:pStyle w:val="a4"/>
        <w:numPr>
          <w:ilvl w:val="1"/>
          <w:numId w:val="7"/>
        </w:numPr>
        <w:tabs>
          <w:tab w:val="left" w:pos="1261"/>
          <w:tab w:val="left" w:pos="1262"/>
        </w:tabs>
        <w:spacing w:line="293" w:lineRule="exact"/>
        <w:rPr>
          <w:sz w:val="24"/>
        </w:rPr>
      </w:pPr>
      <w:r>
        <w:rPr>
          <w:sz w:val="24"/>
        </w:rPr>
        <w:t>Германия (программа 2) * 20 дней (1,48) = 29,60</w:t>
      </w:r>
      <w:r>
        <w:rPr>
          <w:spacing w:val="-3"/>
          <w:sz w:val="24"/>
        </w:rPr>
        <w:t xml:space="preserve"> </w:t>
      </w:r>
      <w:r>
        <w:rPr>
          <w:sz w:val="24"/>
        </w:rPr>
        <w:t>EUR</w:t>
      </w:r>
    </w:p>
    <w:p w:rsidR="002720B3" w:rsidRDefault="002720B3">
      <w:pPr>
        <w:pStyle w:val="a3"/>
        <w:rPr>
          <w:sz w:val="28"/>
        </w:rPr>
      </w:pPr>
    </w:p>
    <w:p w:rsidR="002720B3" w:rsidRDefault="002720B3">
      <w:pPr>
        <w:pStyle w:val="a3"/>
        <w:rPr>
          <w:sz w:val="28"/>
        </w:rPr>
      </w:pPr>
    </w:p>
    <w:p w:rsidR="002720B3" w:rsidRDefault="00E11D72" w:rsidP="00C40107">
      <w:pPr>
        <w:pStyle w:val="3"/>
        <w:tabs>
          <w:tab w:val="left" w:pos="2822"/>
          <w:tab w:val="left" w:pos="2823"/>
        </w:tabs>
        <w:spacing w:before="186"/>
      </w:pPr>
      <w:r>
        <w:t>ГРАДАЦИЯ ПО КОЛИЧЕСТВУ ДНЕЙ</w:t>
      </w:r>
      <w:r>
        <w:rPr>
          <w:spacing w:val="-6"/>
        </w:rPr>
        <w:t xml:space="preserve"> </w:t>
      </w:r>
      <w:r>
        <w:t>СТРАХОВАНИЯ.</w:t>
      </w:r>
    </w:p>
    <w:p w:rsidR="002720B3" w:rsidRDefault="002720B3">
      <w:pPr>
        <w:pStyle w:val="a3"/>
        <w:spacing w:before="8"/>
        <w:rPr>
          <w:b/>
          <w:sz w:val="20"/>
        </w:rPr>
      </w:pPr>
    </w:p>
    <w:p w:rsidR="002720B3" w:rsidRDefault="00E11D72">
      <w:pPr>
        <w:pStyle w:val="a3"/>
        <w:spacing w:line="259" w:lineRule="auto"/>
        <w:ind w:left="542" w:right="272" w:firstLine="395"/>
        <w:jc w:val="both"/>
      </w:pPr>
      <w:r>
        <w:t xml:space="preserve">Размер страховой премии по договору обязательного страхования туриста рассчитывается отдельно по каждому застрахованному за каждый день и составляет нижеследующие размеры в долларах США </w:t>
      </w:r>
      <w:r w:rsidR="00C40107">
        <w:t xml:space="preserve">либо ЕВРО, </w:t>
      </w:r>
      <w:r>
        <w:t>по курсу, установленному Национальным Банком Республики Казахстан, на дату заключения договора страхования за одну поездку:</w:t>
      </w:r>
    </w:p>
    <w:p w:rsidR="002720B3" w:rsidRDefault="002720B3">
      <w:pPr>
        <w:pStyle w:val="a3"/>
        <w:rPr>
          <w:sz w:val="20"/>
        </w:rPr>
      </w:pPr>
    </w:p>
    <w:p w:rsidR="002720B3" w:rsidRDefault="002720B3">
      <w:pPr>
        <w:pStyle w:val="a3"/>
        <w:rPr>
          <w:sz w:val="20"/>
        </w:rPr>
      </w:pPr>
    </w:p>
    <w:p w:rsidR="002720B3" w:rsidRDefault="002720B3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1652"/>
        <w:gridCol w:w="1859"/>
        <w:gridCol w:w="1559"/>
      </w:tblGrid>
      <w:tr w:rsidR="002720B3">
        <w:trPr>
          <w:trHeight w:val="476"/>
        </w:trPr>
        <w:tc>
          <w:tcPr>
            <w:tcW w:w="3104" w:type="dxa"/>
            <w:shd w:val="clear" w:color="auto" w:fill="F7C9AC"/>
          </w:tcPr>
          <w:p w:rsidR="002720B3" w:rsidRDefault="00E11D72">
            <w:pPr>
              <w:pStyle w:val="TableParagraph"/>
              <w:spacing w:line="272" w:lineRule="exact"/>
              <w:ind w:left="12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дней поездки</w:t>
            </w:r>
          </w:p>
        </w:tc>
        <w:tc>
          <w:tcPr>
            <w:tcW w:w="1652" w:type="dxa"/>
            <w:shd w:val="clear" w:color="auto" w:fill="F7C9AC"/>
          </w:tcPr>
          <w:p w:rsidR="002720B3" w:rsidRDefault="00E11D72">
            <w:pPr>
              <w:pStyle w:val="TableParagraph"/>
              <w:spacing w:line="272" w:lineRule="exact"/>
              <w:ind w:left="6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1</w:t>
            </w:r>
          </w:p>
        </w:tc>
        <w:tc>
          <w:tcPr>
            <w:tcW w:w="1859" w:type="dxa"/>
            <w:shd w:val="clear" w:color="auto" w:fill="F7C9AC"/>
          </w:tcPr>
          <w:p w:rsidR="002720B3" w:rsidRDefault="00E11D72">
            <w:pPr>
              <w:pStyle w:val="TableParagraph"/>
              <w:spacing w:line="272" w:lineRule="exact"/>
              <w:ind w:left="170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2</w:t>
            </w:r>
          </w:p>
        </w:tc>
        <w:tc>
          <w:tcPr>
            <w:tcW w:w="1559" w:type="dxa"/>
            <w:shd w:val="clear" w:color="auto" w:fill="F7C9AC"/>
          </w:tcPr>
          <w:p w:rsidR="002720B3" w:rsidRDefault="00E11D72">
            <w:pPr>
              <w:pStyle w:val="TableParagraph"/>
              <w:spacing w:line="272" w:lineRule="exact"/>
              <w:ind w:left="15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3</w:t>
            </w:r>
          </w:p>
        </w:tc>
      </w:tr>
      <w:tr w:rsidR="002720B3">
        <w:trPr>
          <w:trHeight w:val="479"/>
        </w:trPr>
        <w:tc>
          <w:tcPr>
            <w:tcW w:w="3104" w:type="dxa"/>
          </w:tcPr>
          <w:p w:rsidR="002720B3" w:rsidRDefault="00E11D72">
            <w:pPr>
              <w:pStyle w:val="TableParagraph"/>
              <w:spacing w:line="270" w:lineRule="exact"/>
              <w:ind w:left="124" w:right="152"/>
              <w:jc w:val="center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  <w:tc>
          <w:tcPr>
            <w:tcW w:w="1652" w:type="dxa"/>
          </w:tcPr>
          <w:p w:rsidR="002720B3" w:rsidRDefault="00E11D72">
            <w:pPr>
              <w:pStyle w:val="TableParagraph"/>
              <w:spacing w:line="270" w:lineRule="exact"/>
              <w:ind w:left="65" w:right="94"/>
              <w:jc w:val="center"/>
              <w:rPr>
                <w:sz w:val="24"/>
              </w:rPr>
            </w:pPr>
            <w:r>
              <w:rPr>
                <w:sz w:val="24"/>
              </w:rPr>
              <w:t>1,12</w:t>
            </w:r>
          </w:p>
        </w:tc>
        <w:tc>
          <w:tcPr>
            <w:tcW w:w="1859" w:type="dxa"/>
          </w:tcPr>
          <w:p w:rsidR="002720B3" w:rsidRDefault="00E11D72">
            <w:pPr>
              <w:pStyle w:val="TableParagraph"/>
              <w:spacing w:line="270" w:lineRule="exact"/>
              <w:ind w:left="169" w:right="199"/>
              <w:jc w:val="center"/>
              <w:rPr>
                <w:sz w:val="24"/>
              </w:rPr>
            </w:pPr>
            <w:r>
              <w:rPr>
                <w:sz w:val="24"/>
              </w:rPr>
              <w:t>1,51</w:t>
            </w:r>
          </w:p>
        </w:tc>
        <w:tc>
          <w:tcPr>
            <w:tcW w:w="1559" w:type="dxa"/>
          </w:tcPr>
          <w:p w:rsidR="002720B3" w:rsidRDefault="00E11D72">
            <w:pPr>
              <w:pStyle w:val="TableParagraph"/>
              <w:spacing w:line="270" w:lineRule="exact"/>
              <w:ind w:left="15" w:right="50"/>
              <w:jc w:val="center"/>
              <w:rPr>
                <w:sz w:val="24"/>
              </w:rPr>
            </w:pPr>
            <w:r>
              <w:rPr>
                <w:sz w:val="24"/>
              </w:rPr>
              <w:t>1,83</w:t>
            </w:r>
          </w:p>
        </w:tc>
      </w:tr>
      <w:tr w:rsidR="002720B3">
        <w:trPr>
          <w:trHeight w:val="476"/>
        </w:trPr>
        <w:tc>
          <w:tcPr>
            <w:tcW w:w="3104" w:type="dxa"/>
          </w:tcPr>
          <w:p w:rsidR="002720B3" w:rsidRDefault="00E11D72">
            <w:pPr>
              <w:pStyle w:val="TableParagraph"/>
              <w:spacing w:line="268" w:lineRule="exact"/>
              <w:ind w:left="123" w:right="152"/>
              <w:jc w:val="center"/>
              <w:rPr>
                <w:sz w:val="24"/>
              </w:rPr>
            </w:pPr>
            <w:r>
              <w:rPr>
                <w:sz w:val="24"/>
              </w:rPr>
              <w:t>от 11 до 20</w:t>
            </w:r>
          </w:p>
        </w:tc>
        <w:tc>
          <w:tcPr>
            <w:tcW w:w="1652" w:type="dxa"/>
          </w:tcPr>
          <w:p w:rsidR="002720B3" w:rsidRDefault="00E11D72">
            <w:pPr>
              <w:pStyle w:val="TableParagraph"/>
              <w:spacing w:line="268" w:lineRule="exact"/>
              <w:ind w:left="65" w:right="94"/>
              <w:jc w:val="center"/>
              <w:rPr>
                <w:sz w:val="24"/>
              </w:rPr>
            </w:pPr>
            <w:r>
              <w:rPr>
                <w:sz w:val="24"/>
              </w:rPr>
              <w:t>1,12</w:t>
            </w:r>
          </w:p>
        </w:tc>
        <w:tc>
          <w:tcPr>
            <w:tcW w:w="1859" w:type="dxa"/>
          </w:tcPr>
          <w:p w:rsidR="002720B3" w:rsidRDefault="00E11D72">
            <w:pPr>
              <w:pStyle w:val="TableParagraph"/>
              <w:spacing w:line="268" w:lineRule="exact"/>
              <w:ind w:left="169" w:right="199"/>
              <w:jc w:val="center"/>
              <w:rPr>
                <w:sz w:val="24"/>
              </w:rPr>
            </w:pPr>
            <w:r>
              <w:rPr>
                <w:sz w:val="24"/>
              </w:rPr>
              <w:t>1,48</w:t>
            </w:r>
          </w:p>
        </w:tc>
        <w:tc>
          <w:tcPr>
            <w:tcW w:w="1559" w:type="dxa"/>
          </w:tcPr>
          <w:p w:rsidR="002720B3" w:rsidRDefault="00E11D72">
            <w:pPr>
              <w:pStyle w:val="TableParagraph"/>
              <w:spacing w:line="268" w:lineRule="exact"/>
              <w:ind w:left="15" w:right="50"/>
              <w:jc w:val="center"/>
              <w:rPr>
                <w:sz w:val="24"/>
              </w:rPr>
            </w:pPr>
            <w:r>
              <w:rPr>
                <w:sz w:val="24"/>
              </w:rPr>
              <w:t>1,70</w:t>
            </w:r>
          </w:p>
        </w:tc>
      </w:tr>
      <w:tr w:rsidR="002720B3">
        <w:trPr>
          <w:trHeight w:val="476"/>
        </w:trPr>
        <w:tc>
          <w:tcPr>
            <w:tcW w:w="3104" w:type="dxa"/>
          </w:tcPr>
          <w:p w:rsidR="002720B3" w:rsidRDefault="00E11D72">
            <w:pPr>
              <w:pStyle w:val="TableParagraph"/>
              <w:spacing w:line="268" w:lineRule="exact"/>
              <w:ind w:left="123" w:right="152"/>
              <w:jc w:val="center"/>
              <w:rPr>
                <w:sz w:val="24"/>
              </w:rPr>
            </w:pPr>
            <w:r>
              <w:rPr>
                <w:sz w:val="24"/>
              </w:rPr>
              <w:t>от 21 до 40</w:t>
            </w:r>
          </w:p>
        </w:tc>
        <w:tc>
          <w:tcPr>
            <w:tcW w:w="1652" w:type="dxa"/>
          </w:tcPr>
          <w:p w:rsidR="002720B3" w:rsidRDefault="00E11D72">
            <w:pPr>
              <w:pStyle w:val="TableParagraph"/>
              <w:spacing w:line="268" w:lineRule="exact"/>
              <w:ind w:left="65" w:right="94"/>
              <w:jc w:val="center"/>
              <w:rPr>
                <w:sz w:val="24"/>
              </w:rPr>
            </w:pPr>
            <w:r>
              <w:rPr>
                <w:sz w:val="24"/>
              </w:rPr>
              <w:t>1,12</w:t>
            </w:r>
          </w:p>
        </w:tc>
        <w:tc>
          <w:tcPr>
            <w:tcW w:w="1859" w:type="dxa"/>
          </w:tcPr>
          <w:p w:rsidR="002720B3" w:rsidRDefault="00E11D72">
            <w:pPr>
              <w:pStyle w:val="TableParagraph"/>
              <w:spacing w:line="268" w:lineRule="exact"/>
              <w:ind w:left="169" w:right="199"/>
              <w:jc w:val="center"/>
              <w:rPr>
                <w:sz w:val="24"/>
              </w:rPr>
            </w:pPr>
            <w:r>
              <w:rPr>
                <w:sz w:val="24"/>
              </w:rPr>
              <w:t>1,43</w:t>
            </w:r>
          </w:p>
        </w:tc>
        <w:tc>
          <w:tcPr>
            <w:tcW w:w="1559" w:type="dxa"/>
          </w:tcPr>
          <w:p w:rsidR="002720B3" w:rsidRDefault="00E11D72">
            <w:pPr>
              <w:pStyle w:val="TableParagraph"/>
              <w:spacing w:line="268" w:lineRule="exact"/>
              <w:ind w:left="15" w:right="50"/>
              <w:jc w:val="center"/>
              <w:rPr>
                <w:sz w:val="24"/>
              </w:rPr>
            </w:pPr>
            <w:r>
              <w:rPr>
                <w:sz w:val="24"/>
              </w:rPr>
              <w:t>1,59</w:t>
            </w:r>
          </w:p>
        </w:tc>
      </w:tr>
      <w:tr w:rsidR="002720B3">
        <w:trPr>
          <w:trHeight w:val="476"/>
        </w:trPr>
        <w:tc>
          <w:tcPr>
            <w:tcW w:w="3104" w:type="dxa"/>
          </w:tcPr>
          <w:p w:rsidR="002720B3" w:rsidRDefault="00E11D72">
            <w:pPr>
              <w:pStyle w:val="TableParagraph"/>
              <w:spacing w:line="268" w:lineRule="exact"/>
              <w:ind w:left="123" w:right="152"/>
              <w:jc w:val="center"/>
              <w:rPr>
                <w:sz w:val="24"/>
              </w:rPr>
            </w:pPr>
            <w:r>
              <w:rPr>
                <w:sz w:val="24"/>
              </w:rPr>
              <w:t>от 41 до 60</w:t>
            </w:r>
          </w:p>
        </w:tc>
        <w:tc>
          <w:tcPr>
            <w:tcW w:w="1652" w:type="dxa"/>
          </w:tcPr>
          <w:p w:rsidR="002720B3" w:rsidRDefault="00E11D72">
            <w:pPr>
              <w:pStyle w:val="TableParagraph"/>
              <w:spacing w:line="268" w:lineRule="exact"/>
              <w:ind w:left="65" w:right="94"/>
              <w:jc w:val="center"/>
              <w:rPr>
                <w:sz w:val="24"/>
              </w:rPr>
            </w:pPr>
            <w:r>
              <w:rPr>
                <w:sz w:val="24"/>
              </w:rPr>
              <w:t>1,03</w:t>
            </w:r>
          </w:p>
        </w:tc>
        <w:tc>
          <w:tcPr>
            <w:tcW w:w="1859" w:type="dxa"/>
          </w:tcPr>
          <w:p w:rsidR="002720B3" w:rsidRDefault="00E11D72">
            <w:pPr>
              <w:pStyle w:val="TableParagraph"/>
              <w:spacing w:line="268" w:lineRule="exact"/>
              <w:ind w:left="169" w:right="199"/>
              <w:jc w:val="center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559" w:type="dxa"/>
          </w:tcPr>
          <w:p w:rsidR="002720B3" w:rsidRDefault="00E11D72">
            <w:pPr>
              <w:pStyle w:val="TableParagraph"/>
              <w:spacing w:line="268" w:lineRule="exact"/>
              <w:ind w:left="15" w:right="50"/>
              <w:jc w:val="center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</w:tr>
      <w:tr w:rsidR="002720B3">
        <w:trPr>
          <w:trHeight w:val="476"/>
        </w:trPr>
        <w:tc>
          <w:tcPr>
            <w:tcW w:w="3104" w:type="dxa"/>
          </w:tcPr>
          <w:p w:rsidR="002720B3" w:rsidRDefault="00E11D72">
            <w:pPr>
              <w:pStyle w:val="TableParagraph"/>
              <w:spacing w:line="270" w:lineRule="exact"/>
              <w:ind w:left="123" w:right="152"/>
              <w:jc w:val="center"/>
              <w:rPr>
                <w:sz w:val="24"/>
              </w:rPr>
            </w:pPr>
            <w:r>
              <w:rPr>
                <w:sz w:val="24"/>
              </w:rPr>
              <w:t>от 61 до 90</w:t>
            </w:r>
          </w:p>
        </w:tc>
        <w:tc>
          <w:tcPr>
            <w:tcW w:w="1652" w:type="dxa"/>
          </w:tcPr>
          <w:p w:rsidR="002720B3" w:rsidRDefault="00E11D72">
            <w:pPr>
              <w:pStyle w:val="TableParagraph"/>
              <w:spacing w:line="270" w:lineRule="exact"/>
              <w:ind w:left="65" w:right="94"/>
              <w:jc w:val="center"/>
              <w:rPr>
                <w:sz w:val="24"/>
              </w:rPr>
            </w:pPr>
            <w:r>
              <w:rPr>
                <w:sz w:val="24"/>
              </w:rPr>
              <w:t>1,03</w:t>
            </w:r>
          </w:p>
        </w:tc>
        <w:tc>
          <w:tcPr>
            <w:tcW w:w="1859" w:type="dxa"/>
          </w:tcPr>
          <w:p w:rsidR="002720B3" w:rsidRDefault="00E11D72">
            <w:pPr>
              <w:pStyle w:val="TableParagraph"/>
              <w:spacing w:line="270" w:lineRule="exact"/>
              <w:ind w:left="169" w:right="199"/>
              <w:jc w:val="center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559" w:type="dxa"/>
          </w:tcPr>
          <w:p w:rsidR="002720B3" w:rsidRDefault="00E11D72">
            <w:pPr>
              <w:pStyle w:val="TableParagraph"/>
              <w:spacing w:line="270" w:lineRule="exact"/>
              <w:ind w:left="15" w:right="50"/>
              <w:jc w:val="center"/>
              <w:rPr>
                <w:sz w:val="24"/>
              </w:rPr>
            </w:pPr>
            <w:r>
              <w:rPr>
                <w:sz w:val="24"/>
              </w:rPr>
              <w:t>1,48</w:t>
            </w:r>
          </w:p>
        </w:tc>
      </w:tr>
      <w:tr w:rsidR="002720B3">
        <w:trPr>
          <w:trHeight w:val="479"/>
        </w:trPr>
        <w:tc>
          <w:tcPr>
            <w:tcW w:w="3104" w:type="dxa"/>
          </w:tcPr>
          <w:p w:rsidR="002720B3" w:rsidRDefault="00E11D72">
            <w:pPr>
              <w:pStyle w:val="TableParagraph"/>
              <w:spacing w:line="270" w:lineRule="exact"/>
              <w:ind w:left="122" w:right="152"/>
              <w:jc w:val="center"/>
              <w:rPr>
                <w:sz w:val="24"/>
              </w:rPr>
            </w:pPr>
            <w:r>
              <w:rPr>
                <w:sz w:val="24"/>
              </w:rPr>
              <w:t>91 и свыше</w:t>
            </w:r>
          </w:p>
        </w:tc>
        <w:tc>
          <w:tcPr>
            <w:tcW w:w="1652" w:type="dxa"/>
          </w:tcPr>
          <w:p w:rsidR="002720B3" w:rsidRDefault="00E11D72">
            <w:pPr>
              <w:pStyle w:val="TableParagraph"/>
              <w:spacing w:line="270" w:lineRule="exact"/>
              <w:ind w:left="65" w:right="94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859" w:type="dxa"/>
          </w:tcPr>
          <w:p w:rsidR="002720B3" w:rsidRDefault="00E11D72">
            <w:pPr>
              <w:pStyle w:val="TableParagraph"/>
              <w:spacing w:line="270" w:lineRule="exact"/>
              <w:ind w:left="169" w:right="199"/>
              <w:jc w:val="center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559" w:type="dxa"/>
          </w:tcPr>
          <w:p w:rsidR="002720B3" w:rsidRDefault="00E11D72">
            <w:pPr>
              <w:pStyle w:val="TableParagraph"/>
              <w:spacing w:line="270" w:lineRule="exact"/>
              <w:ind w:left="15" w:right="50"/>
              <w:jc w:val="center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</w:tr>
    </w:tbl>
    <w:p w:rsidR="002720B3" w:rsidRDefault="002720B3">
      <w:pPr>
        <w:pStyle w:val="a3"/>
        <w:rPr>
          <w:sz w:val="20"/>
        </w:rPr>
      </w:pPr>
      <w:bookmarkStart w:id="0" w:name="_GoBack"/>
      <w:bookmarkEnd w:id="0"/>
    </w:p>
    <w:p w:rsidR="002720B3" w:rsidRDefault="00E11D72">
      <w:pPr>
        <w:pStyle w:val="a3"/>
        <w:spacing w:before="222" w:line="256" w:lineRule="auto"/>
        <w:ind w:left="542" w:right="265" w:firstLine="395"/>
        <w:jc w:val="both"/>
      </w:pPr>
      <w:r>
        <w:t>Для целей расчета страховой премии используется количество дней (срок) нахождения застрахованного на территории страны (места) временного пребывания, включая время нахождения в пути.</w:t>
      </w:r>
    </w:p>
    <w:p w:rsidR="002720B3" w:rsidRDefault="00E11D72">
      <w:pPr>
        <w:pStyle w:val="a3"/>
        <w:spacing w:before="168" w:line="259" w:lineRule="auto"/>
        <w:ind w:left="542" w:right="268" w:firstLine="395"/>
        <w:jc w:val="both"/>
      </w:pPr>
      <w:r>
        <w:t>При установлении договором обязательного страхования туриста предельных объемов ответственности страховщика по возмещению вреда, причиненного жизни и здоровью застрахованного, в случаях, предусмотренных международными договорами, законодательством страны (места) временного пребывания, размер страховой премии рассчитывается отдельно по каждому застрахованному и составляет вышеуказанные</w:t>
      </w:r>
    </w:p>
    <w:p w:rsidR="002720B3" w:rsidRDefault="002720B3">
      <w:pPr>
        <w:spacing w:line="259" w:lineRule="auto"/>
        <w:jc w:val="both"/>
        <w:sectPr w:rsidR="002720B3">
          <w:footerReference w:type="default" r:id="rId8"/>
          <w:pgSz w:w="11910" w:h="16840"/>
          <w:pgMar w:top="1240" w:right="580" w:bottom="480" w:left="1160" w:header="0" w:footer="214" w:gutter="0"/>
          <w:cols w:space="720"/>
        </w:sectPr>
      </w:pPr>
    </w:p>
    <w:p w:rsidR="002720B3" w:rsidRDefault="00E11D72">
      <w:pPr>
        <w:pStyle w:val="a3"/>
        <w:spacing w:line="256" w:lineRule="auto"/>
        <w:ind w:left="542" w:right="244"/>
      </w:pPr>
      <w:r>
        <w:lastRenderedPageBreak/>
        <w:t>размеры по курсу, установленному Национальным Банком Республики Казахстан, на дату заключения договора страхования.</w:t>
      </w:r>
    </w:p>
    <w:p w:rsidR="002720B3" w:rsidRDefault="00E11D72">
      <w:pPr>
        <w:pStyle w:val="a3"/>
        <w:spacing w:before="165" w:line="259" w:lineRule="auto"/>
        <w:ind w:left="542" w:right="269" w:firstLine="395"/>
        <w:jc w:val="both"/>
      </w:pPr>
      <w:r>
        <w:t>При заключении договора обязательного страхования туриста размер страховой премии может быть увеличен страховщиком по результатам проведенной им оценки страхового риска, но не более чем в два раза.</w:t>
      </w:r>
    </w:p>
    <w:p w:rsidR="002720B3" w:rsidRDefault="00E11D72" w:rsidP="00C40107">
      <w:pPr>
        <w:pStyle w:val="3"/>
        <w:tabs>
          <w:tab w:val="left" w:pos="1332"/>
        </w:tabs>
        <w:spacing w:before="181" w:line="259" w:lineRule="auto"/>
        <w:ind w:left="0" w:right="640"/>
        <w:jc w:val="center"/>
      </w:pPr>
      <w:r>
        <w:t>ТЕРРИТОРИЯ СТРАХОВАНИЯ ПО ПРОГРАММАМ ОБЯЗАТЕЛЬНОГО СТРАХОВАНИЯ</w:t>
      </w:r>
      <w:r>
        <w:rPr>
          <w:spacing w:val="-2"/>
        </w:rPr>
        <w:t xml:space="preserve"> </w:t>
      </w:r>
      <w:r>
        <w:t>ТУРИСТА.</w:t>
      </w:r>
    </w:p>
    <w:p w:rsidR="002720B3" w:rsidRDefault="002720B3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408"/>
        <w:gridCol w:w="4254"/>
      </w:tblGrid>
      <w:tr w:rsidR="002720B3">
        <w:trPr>
          <w:trHeight w:val="384"/>
        </w:trPr>
        <w:tc>
          <w:tcPr>
            <w:tcW w:w="2696" w:type="dxa"/>
            <w:tcBorders>
              <w:bottom w:val="single" w:sz="4" w:space="0" w:color="000000"/>
            </w:tcBorders>
            <w:shd w:val="clear" w:color="auto" w:fill="F7C9AC"/>
          </w:tcPr>
          <w:p w:rsidR="002720B3" w:rsidRDefault="00E11D72">
            <w:pPr>
              <w:pStyle w:val="TableParagraph"/>
              <w:spacing w:line="205" w:lineRule="exact"/>
              <w:ind w:left="74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Программа 1 *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auto" w:fill="F7C9AC"/>
          </w:tcPr>
          <w:p w:rsidR="002720B3" w:rsidRDefault="00E11D72">
            <w:pPr>
              <w:pStyle w:val="TableParagraph"/>
              <w:spacing w:line="205" w:lineRule="exact"/>
              <w:ind w:left="597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Программа 2 *</w:t>
            </w:r>
          </w:p>
        </w:tc>
        <w:tc>
          <w:tcPr>
            <w:tcW w:w="4254" w:type="dxa"/>
            <w:tcBorders>
              <w:bottom w:val="single" w:sz="4" w:space="0" w:color="000000"/>
            </w:tcBorders>
            <w:shd w:val="clear" w:color="auto" w:fill="F7C9AC"/>
          </w:tcPr>
          <w:p w:rsidR="002720B3" w:rsidRDefault="00E11D72">
            <w:pPr>
              <w:pStyle w:val="TableParagraph"/>
              <w:spacing w:line="205" w:lineRule="exact"/>
              <w:ind w:left="1500" w:right="14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Программа 3 *</w:t>
            </w:r>
          </w:p>
        </w:tc>
      </w:tr>
      <w:tr w:rsidR="002720B3">
        <w:trPr>
          <w:trHeight w:val="38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204" w:lineRule="exact"/>
              <w:ind w:left="671"/>
              <w:rPr>
                <w:b/>
                <w:sz w:val="18"/>
              </w:rPr>
            </w:pPr>
            <w:r>
              <w:rPr>
                <w:b/>
                <w:sz w:val="18"/>
              </w:rPr>
              <w:t>Страны Европы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204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Страны Европы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204" w:lineRule="exact"/>
              <w:ind w:left="575"/>
              <w:rPr>
                <w:b/>
                <w:sz w:val="18"/>
              </w:rPr>
            </w:pPr>
            <w:r>
              <w:rPr>
                <w:b/>
                <w:sz w:val="18"/>
              </w:rPr>
              <w:t>Страны Северной и Южной Америки</w:t>
            </w:r>
          </w:p>
        </w:tc>
      </w:tr>
      <w:tr w:rsidR="002720B3">
        <w:trPr>
          <w:trHeight w:val="39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Белоруссия (Республика Беларусь)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Австрия (Австрийская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Республика)</w:t>
            </w:r>
            <w:proofErr w:type="gram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 xml:space="preserve">Антигуа и </w:t>
            </w:r>
            <w:proofErr w:type="spellStart"/>
            <w:r>
              <w:rPr>
                <w:sz w:val="16"/>
              </w:rPr>
              <w:t>Барбуда</w:t>
            </w:r>
            <w:proofErr w:type="spellEnd"/>
          </w:p>
        </w:tc>
      </w:tr>
      <w:tr w:rsidR="002720B3">
        <w:trPr>
          <w:trHeight w:val="3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Босния и Герцеговина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Албания (Республика Албания)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Аргентина (Республика Аргентина)</w:t>
            </w:r>
          </w:p>
        </w:tc>
      </w:tr>
      <w:tr w:rsidR="002720B3">
        <w:trPr>
          <w:trHeight w:val="31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Молдова (Республика Молдова)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4"/>
              <w:ind w:left="105"/>
              <w:rPr>
                <w:sz w:val="16"/>
              </w:rPr>
            </w:pPr>
            <w:r>
              <w:rPr>
                <w:sz w:val="16"/>
              </w:rPr>
              <w:t>Андорра (Княжество Андорра)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Багамские Острова (Содружество Багамских Островов)</w:t>
            </w:r>
          </w:p>
        </w:tc>
      </w:tr>
      <w:tr w:rsidR="002720B3">
        <w:trPr>
          <w:trHeight w:val="39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Черногория (Республика</w:t>
            </w:r>
            <w:proofErr w:type="gramEnd"/>
          </w:p>
          <w:p w:rsidR="002720B3" w:rsidRDefault="00E11D72">
            <w:pPr>
              <w:pStyle w:val="TableParagraph"/>
              <w:spacing w:before="13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Черногория)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3"/>
              <w:ind w:left="105"/>
              <w:rPr>
                <w:sz w:val="16"/>
              </w:rPr>
            </w:pPr>
            <w:r>
              <w:rPr>
                <w:sz w:val="16"/>
              </w:rPr>
              <w:t>Бельгия (Королевство Бельгия)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Барбадос</w:t>
            </w:r>
          </w:p>
        </w:tc>
      </w:tr>
      <w:tr w:rsidR="002720B3">
        <w:trPr>
          <w:trHeight w:val="39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Сербия (Республика Сербия)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Болгария (Республика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Болгария)</w:t>
            </w:r>
            <w:proofErr w:type="gram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Белиз</w:t>
            </w:r>
          </w:p>
        </w:tc>
      </w:tr>
      <w:tr w:rsidR="002720B3">
        <w:trPr>
          <w:trHeight w:val="3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Россия (Российская Федерация)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Ватикан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Боливия (Многонациональная Государство Боливия)</w:t>
            </w:r>
          </w:p>
        </w:tc>
      </w:tr>
      <w:tr w:rsidR="002720B3">
        <w:trPr>
          <w:trHeight w:val="31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Украина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4"/>
              <w:ind w:left="105"/>
              <w:rPr>
                <w:sz w:val="16"/>
              </w:rPr>
            </w:pPr>
            <w:r>
              <w:rPr>
                <w:sz w:val="16"/>
              </w:rPr>
              <w:t>Великобритания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Бразилия (Федеративная Республика Бразилия)</w:t>
            </w:r>
          </w:p>
        </w:tc>
      </w:tr>
      <w:tr w:rsidR="002720B3">
        <w:trPr>
          <w:trHeight w:val="3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Страны Азии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Венгрия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Венесуэла (</w:t>
            </w:r>
            <w:proofErr w:type="spellStart"/>
            <w:r>
              <w:rPr>
                <w:sz w:val="16"/>
              </w:rPr>
              <w:t>Боливарианская</w:t>
            </w:r>
            <w:proofErr w:type="spellEnd"/>
            <w:r>
              <w:rPr>
                <w:sz w:val="16"/>
              </w:rPr>
              <w:t xml:space="preserve"> Республика Венесуэла)</w:t>
            </w:r>
          </w:p>
        </w:tc>
      </w:tr>
      <w:tr w:rsidR="002720B3">
        <w:trPr>
          <w:trHeight w:val="39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Абхазия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Германия (Федеративная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Республика Германия)</w:t>
            </w:r>
            <w:proofErr w:type="gram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Гаити (Республика Гаити)</w:t>
            </w:r>
          </w:p>
        </w:tc>
      </w:tr>
      <w:tr w:rsidR="002720B3">
        <w:trPr>
          <w:trHeight w:val="39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Азербайджан (Азербайджанская</w:t>
            </w:r>
            <w:proofErr w:type="gramEnd"/>
          </w:p>
          <w:p w:rsidR="002720B3" w:rsidRDefault="00E11D72">
            <w:pPr>
              <w:pStyle w:val="TableParagraph"/>
              <w:spacing w:before="15" w:line="182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Республика)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3"/>
              <w:ind w:left="105"/>
              <w:rPr>
                <w:sz w:val="16"/>
              </w:rPr>
            </w:pPr>
            <w:r>
              <w:rPr>
                <w:sz w:val="16"/>
              </w:rPr>
              <w:t>Греция (Греческая Республика)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Гайана (Кооперативная Республика Гайана)</w:t>
            </w:r>
          </w:p>
        </w:tc>
      </w:tr>
      <w:tr w:rsidR="002720B3">
        <w:trPr>
          <w:trHeight w:val="39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Афганистан (Исламская Республика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Афганистан)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Ирландия (Республика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Ирландия)</w:t>
            </w:r>
            <w:proofErr w:type="gram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Гватемала (Республика Гватемала)</w:t>
            </w:r>
          </w:p>
        </w:tc>
      </w:tr>
      <w:tr w:rsidR="002720B3">
        <w:trPr>
          <w:trHeight w:val="39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Бангладеш (Народная Республика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Бангладеш)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Испания (Королевство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Испания)</w:t>
            </w:r>
            <w:proofErr w:type="gram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Гондурас</w:t>
            </w:r>
          </w:p>
        </w:tc>
      </w:tr>
      <w:tr w:rsidR="002720B3">
        <w:trPr>
          <w:trHeight w:val="39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Бахрейн (Королевство Бахрейн)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Италия (Итальянская</w:t>
            </w:r>
            <w:proofErr w:type="gramEnd"/>
          </w:p>
          <w:p w:rsidR="002720B3" w:rsidRDefault="00E11D72">
            <w:pPr>
              <w:pStyle w:val="TableParagraph"/>
              <w:spacing w:before="13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Республика)</w:t>
            </w:r>
            <w:proofErr w:type="gram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Гренада</w:t>
            </w:r>
          </w:p>
        </w:tc>
      </w:tr>
      <w:tr w:rsidR="002720B3">
        <w:trPr>
          <w:trHeight w:val="31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Бруней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4"/>
              <w:ind w:left="105"/>
              <w:rPr>
                <w:sz w:val="16"/>
              </w:rPr>
            </w:pPr>
            <w:r>
              <w:rPr>
                <w:sz w:val="16"/>
              </w:rPr>
              <w:t>Королевство Дания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Доминика</w:t>
            </w:r>
          </w:p>
        </w:tc>
      </w:tr>
      <w:tr w:rsidR="002720B3">
        <w:trPr>
          <w:trHeight w:val="3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Бутан (Республика Бутан)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Королевство Швеция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Доминиканская Республика</w:t>
            </w:r>
          </w:p>
        </w:tc>
      </w:tr>
      <w:tr w:rsidR="002720B3">
        <w:trPr>
          <w:trHeight w:val="3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Восточный Тимор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Королевство Нидерландов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Канада</w:t>
            </w:r>
          </w:p>
        </w:tc>
      </w:tr>
      <w:tr w:rsidR="002720B3">
        <w:trPr>
          <w:trHeight w:val="39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Грузия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Латвия (Латвийская</w:t>
            </w:r>
            <w:proofErr w:type="gramEnd"/>
          </w:p>
          <w:p w:rsidR="002720B3" w:rsidRDefault="00E11D72">
            <w:pPr>
              <w:pStyle w:val="TableParagraph"/>
              <w:spacing w:before="13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Республика)</w:t>
            </w:r>
            <w:proofErr w:type="gram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Колумбия (Республика Колумбия)</w:t>
            </w:r>
          </w:p>
        </w:tc>
      </w:tr>
      <w:tr w:rsidR="002720B3">
        <w:trPr>
          <w:trHeight w:val="3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Индия (Республика Индия)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Литва (Литовская Республика)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Коста-Рика (Республика Коста-Рика)</w:t>
            </w:r>
          </w:p>
        </w:tc>
      </w:tr>
      <w:tr w:rsidR="002720B3">
        <w:trPr>
          <w:trHeight w:val="39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Иордания (Иорданское</w:t>
            </w:r>
            <w:proofErr w:type="gramEnd"/>
          </w:p>
          <w:p w:rsidR="002720B3" w:rsidRDefault="00E11D72">
            <w:pPr>
              <w:pStyle w:val="TableParagraph"/>
              <w:spacing w:before="13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Хашимитское Королевство)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Лихтенштейн (Княжество</w:t>
            </w:r>
            <w:proofErr w:type="gramEnd"/>
          </w:p>
          <w:p w:rsidR="002720B3" w:rsidRDefault="00E11D72">
            <w:pPr>
              <w:pStyle w:val="TableParagraph"/>
              <w:spacing w:before="13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Лихтенштейн)</w:t>
            </w:r>
            <w:proofErr w:type="gram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Куба (Республика куба)</w:t>
            </w:r>
          </w:p>
        </w:tc>
      </w:tr>
      <w:tr w:rsidR="002720B3">
        <w:trPr>
          <w:trHeight w:val="39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Иран (Исламская Республика Иран)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Люксембург (Великое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Княжество Люксембург)</w:t>
            </w:r>
            <w:proofErr w:type="gram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Мексика (Мексиканские Соединенные Штаты)</w:t>
            </w:r>
          </w:p>
        </w:tc>
      </w:tr>
      <w:tr w:rsidR="002720B3">
        <w:trPr>
          <w:trHeight w:val="39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Пакистан (Исламская Республика</w:t>
            </w:r>
            <w:proofErr w:type="gramEnd"/>
          </w:p>
          <w:p w:rsidR="002720B3" w:rsidRDefault="00E11D72">
            <w:pPr>
              <w:pStyle w:val="TableParagraph"/>
              <w:spacing w:before="15" w:line="182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Пакистан)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3"/>
              <w:ind w:left="105"/>
              <w:rPr>
                <w:sz w:val="16"/>
              </w:rPr>
            </w:pPr>
            <w:r>
              <w:rPr>
                <w:sz w:val="16"/>
              </w:rPr>
              <w:t>Македония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Никарагуа (Республика Никарагуа)</w:t>
            </w:r>
          </w:p>
        </w:tc>
      </w:tr>
      <w:tr w:rsidR="002720B3">
        <w:trPr>
          <w:trHeight w:val="31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Йемен (Йеменская Республика)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4"/>
              <w:ind w:left="105"/>
              <w:rPr>
                <w:sz w:val="16"/>
              </w:rPr>
            </w:pPr>
            <w:r>
              <w:rPr>
                <w:sz w:val="16"/>
              </w:rPr>
              <w:t>Монако (Княжество Монако)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Перу (Республика Перу)</w:t>
            </w:r>
          </w:p>
        </w:tc>
      </w:tr>
      <w:tr w:rsidR="002720B3">
        <w:trPr>
          <w:trHeight w:val="39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Камбоджа (Королевство Камбоджа)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Норвегия (Королевство</w:t>
            </w:r>
            <w:proofErr w:type="gramEnd"/>
          </w:p>
          <w:p w:rsidR="002720B3" w:rsidRDefault="00E11D72">
            <w:pPr>
              <w:pStyle w:val="TableParagraph"/>
              <w:spacing w:before="15" w:line="182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Норвегия)</w:t>
            </w:r>
            <w:proofErr w:type="gram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Панама (Республика Панама)</w:t>
            </w:r>
          </w:p>
        </w:tc>
      </w:tr>
      <w:tr w:rsidR="002720B3">
        <w:trPr>
          <w:trHeight w:val="36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88"/>
              <w:ind w:left="107"/>
              <w:rPr>
                <w:sz w:val="16"/>
              </w:rPr>
            </w:pPr>
            <w:r>
              <w:rPr>
                <w:sz w:val="16"/>
              </w:rPr>
              <w:t>Катар (Государство Катар)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Португалия (Португальская Республика)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88"/>
              <w:ind w:left="107"/>
              <w:rPr>
                <w:sz w:val="16"/>
              </w:rPr>
            </w:pPr>
            <w:r>
              <w:rPr>
                <w:sz w:val="16"/>
              </w:rPr>
              <w:t>Парагвай (Республика Парагвай)</w:t>
            </w:r>
          </w:p>
        </w:tc>
      </w:tr>
      <w:tr w:rsidR="002720B3">
        <w:trPr>
          <w:trHeight w:val="36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Кыргызстан (Республика</w:t>
            </w:r>
            <w:proofErr w:type="gramEnd"/>
          </w:p>
          <w:p w:rsidR="002720B3" w:rsidRDefault="00E11D72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Кыргызстан)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85"/>
              <w:ind w:left="105"/>
              <w:rPr>
                <w:sz w:val="16"/>
              </w:rPr>
            </w:pPr>
            <w:r>
              <w:rPr>
                <w:sz w:val="16"/>
              </w:rPr>
              <w:t>Республика Исландия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85"/>
              <w:ind w:left="107"/>
              <w:rPr>
                <w:sz w:val="16"/>
              </w:rPr>
            </w:pPr>
            <w:r>
              <w:rPr>
                <w:sz w:val="16"/>
              </w:rPr>
              <w:t>Сальвадор (Республика Эль-Сальвадор)</w:t>
            </w:r>
          </w:p>
        </w:tc>
      </w:tr>
      <w:tr w:rsidR="002720B3">
        <w:trPr>
          <w:trHeight w:val="36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line="182" w:lineRule="exact"/>
              <w:ind w:left="107" w:right="636"/>
              <w:rPr>
                <w:sz w:val="16"/>
              </w:rPr>
            </w:pPr>
            <w:r>
              <w:rPr>
                <w:sz w:val="16"/>
              </w:rPr>
              <w:t>Китай (Китайская Народная Республика)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88"/>
              <w:ind w:left="105"/>
              <w:rPr>
                <w:sz w:val="16"/>
              </w:rPr>
            </w:pPr>
            <w:r>
              <w:rPr>
                <w:sz w:val="16"/>
              </w:rPr>
              <w:t>Республика Сан-Марино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3" w:rsidRDefault="00E11D72">
            <w:pPr>
              <w:pStyle w:val="TableParagraph"/>
              <w:spacing w:before="88"/>
              <w:ind w:left="107"/>
              <w:rPr>
                <w:sz w:val="16"/>
              </w:rPr>
            </w:pPr>
            <w:r>
              <w:rPr>
                <w:sz w:val="16"/>
              </w:rPr>
              <w:t>Сент-Винсент и Гренадины</w:t>
            </w:r>
          </w:p>
        </w:tc>
      </w:tr>
    </w:tbl>
    <w:p w:rsidR="002720B3" w:rsidRDefault="002720B3">
      <w:pPr>
        <w:rPr>
          <w:sz w:val="16"/>
        </w:rPr>
        <w:sectPr w:rsidR="002720B3">
          <w:pgSz w:w="11910" w:h="16840"/>
          <w:pgMar w:top="1240" w:right="580" w:bottom="480" w:left="1160" w:header="0" w:footer="214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408"/>
        <w:gridCol w:w="4254"/>
      </w:tblGrid>
      <w:tr w:rsidR="002720B3">
        <w:trPr>
          <w:trHeight w:val="314"/>
        </w:trPr>
        <w:tc>
          <w:tcPr>
            <w:tcW w:w="2696" w:type="dxa"/>
          </w:tcPr>
          <w:p w:rsidR="002720B3" w:rsidRDefault="00E11D72">
            <w:pPr>
              <w:pStyle w:val="TableParagraph"/>
              <w:spacing w:before="59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Кувейт (Государство Кувейт)</w:t>
            </w: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before="59"/>
              <w:ind w:left="105"/>
              <w:rPr>
                <w:sz w:val="16"/>
              </w:rPr>
            </w:pPr>
            <w:r>
              <w:rPr>
                <w:sz w:val="16"/>
              </w:rPr>
              <w:t>Республика Словения</w:t>
            </w: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9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Сент</w:t>
            </w:r>
            <w:proofErr w:type="spellEnd"/>
            <w:r>
              <w:rPr>
                <w:sz w:val="16"/>
              </w:rPr>
              <w:t xml:space="preserve">-Китс и Невис (Федерация </w:t>
            </w:r>
            <w:proofErr w:type="spellStart"/>
            <w:r>
              <w:rPr>
                <w:sz w:val="16"/>
              </w:rPr>
              <w:t>Сент</w:t>
            </w:r>
            <w:proofErr w:type="spellEnd"/>
            <w:r>
              <w:rPr>
                <w:sz w:val="16"/>
              </w:rPr>
              <w:t>-Китс и Невис)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E11D72">
            <w:pPr>
              <w:pStyle w:val="TableParagraph"/>
              <w:spacing w:before="62"/>
              <w:ind w:left="107"/>
              <w:rPr>
                <w:sz w:val="16"/>
              </w:rPr>
            </w:pPr>
            <w:r>
              <w:rPr>
                <w:sz w:val="16"/>
              </w:rPr>
              <w:t>Ливан (Ливанская Республика)</w:t>
            </w: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sz w:val="16"/>
              </w:rPr>
              <w:t>Республика Мальта</w:t>
            </w: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62"/>
              <w:ind w:left="107"/>
              <w:rPr>
                <w:sz w:val="16"/>
              </w:rPr>
            </w:pPr>
            <w:r>
              <w:rPr>
                <w:sz w:val="16"/>
              </w:rPr>
              <w:t>Сент-Люсия</w:t>
            </w:r>
          </w:p>
        </w:tc>
      </w:tr>
      <w:tr w:rsidR="002720B3">
        <w:trPr>
          <w:trHeight w:val="366"/>
        </w:trPr>
        <w:tc>
          <w:tcPr>
            <w:tcW w:w="2696" w:type="dxa"/>
          </w:tcPr>
          <w:p w:rsidR="002720B3" w:rsidRDefault="00E11D7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Монголия (Монгольская</w:t>
            </w:r>
            <w:proofErr w:type="gramEnd"/>
          </w:p>
          <w:p w:rsidR="002720B3" w:rsidRDefault="00E11D72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Республика)</w:t>
            </w:r>
            <w:proofErr w:type="gramEnd"/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before="85"/>
              <w:ind w:left="105"/>
              <w:rPr>
                <w:sz w:val="16"/>
              </w:rPr>
            </w:pPr>
            <w:r>
              <w:rPr>
                <w:sz w:val="16"/>
              </w:rPr>
              <w:t>Республика Польша</w:t>
            </w: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85"/>
              <w:ind w:left="107"/>
              <w:rPr>
                <w:sz w:val="16"/>
              </w:rPr>
            </w:pPr>
            <w:r>
              <w:rPr>
                <w:sz w:val="16"/>
              </w:rPr>
              <w:t>Суринам (Республика Суринам)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E11D72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Мьянма (Республика Союз Мьянма)</w:t>
            </w: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before="61"/>
              <w:ind w:left="105"/>
              <w:rPr>
                <w:sz w:val="16"/>
              </w:rPr>
            </w:pPr>
            <w:r>
              <w:rPr>
                <w:sz w:val="16"/>
              </w:rPr>
              <w:t>Республика Хорватия</w:t>
            </w: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Соединенные Штаты Америки</w:t>
            </w:r>
          </w:p>
        </w:tc>
      </w:tr>
      <w:tr w:rsidR="002720B3">
        <w:trPr>
          <w:trHeight w:val="755"/>
        </w:trPr>
        <w:tc>
          <w:tcPr>
            <w:tcW w:w="2696" w:type="dxa"/>
          </w:tcPr>
          <w:p w:rsidR="002720B3" w:rsidRDefault="00E11D72">
            <w:pPr>
              <w:pStyle w:val="TableParagraph"/>
              <w:spacing w:line="259" w:lineRule="auto"/>
              <w:ind w:left="107" w:right="99"/>
              <w:rPr>
                <w:sz w:val="16"/>
              </w:rPr>
            </w:pPr>
            <w:r>
              <w:rPr>
                <w:sz w:val="16"/>
              </w:rPr>
              <w:t>Непал (Федеративная Демократическая Республика Непал)</w:t>
            </w: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2720B3" w:rsidRDefault="00E11D72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Румыния</w:t>
            </w:r>
          </w:p>
        </w:tc>
        <w:tc>
          <w:tcPr>
            <w:tcW w:w="4254" w:type="dxa"/>
          </w:tcPr>
          <w:p w:rsidR="002720B3" w:rsidRDefault="002720B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2720B3" w:rsidRDefault="00E11D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Тринидад и Тобаго (Республика Тринидад и Тобаго)</w:t>
            </w:r>
          </w:p>
        </w:tc>
      </w:tr>
      <w:tr w:rsidR="002720B3">
        <w:trPr>
          <w:trHeight w:val="395"/>
        </w:trPr>
        <w:tc>
          <w:tcPr>
            <w:tcW w:w="2696" w:type="dxa"/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Объединенные Арабские Эмираты</w:t>
            </w: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Словакия (Словацкая</w:t>
            </w:r>
            <w:proofErr w:type="gramEnd"/>
          </w:p>
          <w:p w:rsidR="002720B3" w:rsidRDefault="00E11D72">
            <w:pPr>
              <w:pStyle w:val="TableParagraph"/>
              <w:spacing w:before="15" w:line="182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Республика)</w:t>
            </w:r>
            <w:proofErr w:type="gramEnd"/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Уругвай (Восточная Республика Уругвай)</w:t>
            </w:r>
          </w:p>
        </w:tc>
      </w:tr>
      <w:tr w:rsidR="002720B3">
        <w:trPr>
          <w:trHeight w:val="397"/>
        </w:trPr>
        <w:tc>
          <w:tcPr>
            <w:tcW w:w="2696" w:type="dxa"/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Оман (Султанат Оман)</w:t>
            </w: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Финляндия (Финляндская</w:t>
            </w:r>
            <w:proofErr w:type="gramEnd"/>
          </w:p>
          <w:p w:rsidR="002720B3" w:rsidRDefault="00E11D72">
            <w:pPr>
              <w:pStyle w:val="TableParagraph"/>
              <w:spacing w:before="13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Республика)</w:t>
            </w:r>
            <w:proofErr w:type="gramEnd"/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Чили (Республика Чили)</w:t>
            </w:r>
          </w:p>
        </w:tc>
      </w:tr>
      <w:tr w:rsidR="002720B3">
        <w:trPr>
          <w:trHeight w:val="397"/>
        </w:trPr>
        <w:tc>
          <w:tcPr>
            <w:tcW w:w="2696" w:type="dxa"/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Саудовская Аравия</w:t>
            </w: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Франция (Французская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Республика)</w:t>
            </w:r>
            <w:proofErr w:type="gramEnd"/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Эквадор (Республика Эквадор)</w:t>
            </w:r>
          </w:p>
        </w:tc>
      </w:tr>
      <w:tr w:rsidR="002720B3">
        <w:trPr>
          <w:trHeight w:val="395"/>
        </w:trPr>
        <w:tc>
          <w:tcPr>
            <w:tcW w:w="2696" w:type="dxa"/>
          </w:tcPr>
          <w:p w:rsidR="002720B3" w:rsidRDefault="00E11D7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Сирия (Сирийская Арабская</w:t>
            </w:r>
            <w:proofErr w:type="gramEnd"/>
          </w:p>
          <w:p w:rsidR="002720B3" w:rsidRDefault="00E11D72">
            <w:pPr>
              <w:pStyle w:val="TableParagraph"/>
              <w:spacing w:before="15" w:line="182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Республика)</w:t>
            </w:r>
            <w:proofErr w:type="gramEnd"/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before="93"/>
              <w:ind w:left="105"/>
              <w:rPr>
                <w:sz w:val="16"/>
              </w:rPr>
            </w:pPr>
            <w:r>
              <w:rPr>
                <w:sz w:val="16"/>
              </w:rPr>
              <w:t>Чехия (Чешская Республика)</w:t>
            </w: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Ямайка</w:t>
            </w:r>
          </w:p>
        </w:tc>
      </w:tr>
      <w:tr w:rsidR="002720B3">
        <w:trPr>
          <w:trHeight w:val="398"/>
        </w:trPr>
        <w:tc>
          <w:tcPr>
            <w:tcW w:w="2696" w:type="dxa"/>
          </w:tcPr>
          <w:p w:rsidR="002720B3" w:rsidRDefault="002720B3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2720B3" w:rsidRDefault="00E11D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Армения (Республика Армения)</w:t>
            </w: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Швейцария (Швейцарская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Республика)</w:t>
            </w:r>
            <w:proofErr w:type="gramEnd"/>
          </w:p>
        </w:tc>
        <w:tc>
          <w:tcPr>
            <w:tcW w:w="4254" w:type="dxa"/>
          </w:tcPr>
          <w:p w:rsidR="002720B3" w:rsidRDefault="002720B3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720B3" w:rsidRDefault="00E11D72">
            <w:pPr>
              <w:pStyle w:val="TableParagraph"/>
              <w:spacing w:line="18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Страны Австралии и Океании</w:t>
            </w:r>
          </w:p>
        </w:tc>
      </w:tr>
      <w:tr w:rsidR="002720B3">
        <w:trPr>
          <w:trHeight w:val="397"/>
        </w:trPr>
        <w:tc>
          <w:tcPr>
            <w:tcW w:w="2696" w:type="dxa"/>
          </w:tcPr>
          <w:p w:rsidR="002720B3" w:rsidRDefault="00E11D7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Таджикистан (Республика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Таджикистан)</w:t>
            </w:r>
            <w:proofErr w:type="gramEnd"/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Эстония (Эстонская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Республика)</w:t>
            </w:r>
            <w:proofErr w:type="gramEnd"/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Австралия (Австралийский союз)</w:t>
            </w:r>
          </w:p>
        </w:tc>
      </w:tr>
      <w:tr w:rsidR="002720B3">
        <w:trPr>
          <w:trHeight w:val="395"/>
        </w:trPr>
        <w:tc>
          <w:tcPr>
            <w:tcW w:w="2696" w:type="dxa"/>
          </w:tcPr>
          <w:p w:rsidR="002720B3" w:rsidRDefault="00E11D7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Узбекистан (Республика</w:t>
            </w:r>
            <w:proofErr w:type="gramEnd"/>
          </w:p>
          <w:p w:rsidR="002720B3" w:rsidRDefault="00E11D72">
            <w:pPr>
              <w:pStyle w:val="TableParagraph"/>
              <w:spacing w:before="13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Узбекистан)</w:t>
            </w:r>
            <w:proofErr w:type="gramEnd"/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Страны Азии</w:t>
            </w: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Вануату (Республика Вануату)</w:t>
            </w:r>
          </w:p>
        </w:tc>
      </w:tr>
      <w:tr w:rsidR="002720B3">
        <w:trPr>
          <w:trHeight w:val="398"/>
        </w:trPr>
        <w:tc>
          <w:tcPr>
            <w:tcW w:w="2696" w:type="dxa"/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Таиланд (Королевство Таиланд)</w:t>
            </w: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Вьетнам (Социалистическая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Республика Вьетнам)</w:t>
            </w:r>
            <w:proofErr w:type="gramEnd"/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Кирибати (Республика Кирибати)</w:t>
            </w:r>
          </w:p>
        </w:tc>
      </w:tr>
      <w:tr w:rsidR="002720B3">
        <w:trPr>
          <w:trHeight w:val="313"/>
        </w:trPr>
        <w:tc>
          <w:tcPr>
            <w:tcW w:w="2696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Туркменистан</w:t>
            </w: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Израиль (Государство Израиль)</w:t>
            </w: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Маршалловы Острова (Республика Маршалловы Острова)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Турция (Турецкая Республика)</w:t>
            </w: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before="54"/>
              <w:ind w:left="105"/>
              <w:rPr>
                <w:sz w:val="16"/>
              </w:rPr>
            </w:pPr>
            <w:r>
              <w:rPr>
                <w:sz w:val="16"/>
              </w:rPr>
              <w:t>Индия (Республика Индия)</w:t>
            </w: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Науру (Республика Науру)</w:t>
            </w:r>
          </w:p>
        </w:tc>
      </w:tr>
      <w:tr w:rsidR="002720B3">
        <w:trPr>
          <w:trHeight w:val="395"/>
        </w:trPr>
        <w:tc>
          <w:tcPr>
            <w:tcW w:w="2696" w:type="dxa"/>
          </w:tcPr>
          <w:p w:rsidR="002720B3" w:rsidRDefault="00E11D7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Филиппины (Республика</w:t>
            </w:r>
            <w:proofErr w:type="gramEnd"/>
          </w:p>
          <w:p w:rsidR="002720B3" w:rsidRDefault="00E11D72">
            <w:pPr>
              <w:pStyle w:val="TableParagraph"/>
              <w:spacing w:before="13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Филиппины)</w:t>
            </w:r>
            <w:proofErr w:type="gramEnd"/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Индонезия (Республика</w:t>
            </w:r>
            <w:proofErr w:type="gramEnd"/>
          </w:p>
          <w:p w:rsidR="002720B3" w:rsidRDefault="00E11D72">
            <w:pPr>
              <w:pStyle w:val="TableParagraph"/>
              <w:spacing w:before="13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Индонезия)</w:t>
            </w:r>
            <w:proofErr w:type="gramEnd"/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Новая Зеландия</w:t>
            </w:r>
          </w:p>
        </w:tc>
      </w:tr>
      <w:tr w:rsidR="002720B3">
        <w:trPr>
          <w:trHeight w:val="597"/>
        </w:trPr>
        <w:tc>
          <w:tcPr>
            <w:tcW w:w="2696" w:type="dxa"/>
          </w:tcPr>
          <w:p w:rsidR="002720B3" w:rsidRDefault="00E11D72">
            <w:pPr>
              <w:pStyle w:val="TableParagraph"/>
              <w:spacing w:line="259" w:lineRule="auto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Шри-Ланка (Демократическая Социалистическая Республика</w:t>
            </w:r>
            <w:proofErr w:type="gramEnd"/>
          </w:p>
          <w:p w:rsidR="002720B3" w:rsidRDefault="00E11D72">
            <w:pPr>
              <w:pStyle w:val="TableParagraph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Шри-Ланка)</w:t>
            </w:r>
            <w:proofErr w:type="gramEnd"/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2720B3" w:rsidRDefault="00E11D72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Ирак (Республика Ирак)</w:t>
            </w:r>
          </w:p>
        </w:tc>
        <w:tc>
          <w:tcPr>
            <w:tcW w:w="4254" w:type="dxa"/>
          </w:tcPr>
          <w:p w:rsidR="002720B3" w:rsidRDefault="002720B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2720B3" w:rsidRDefault="00E11D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Палау (Республика Палау)</w:t>
            </w:r>
          </w:p>
        </w:tc>
      </w:tr>
      <w:tr w:rsidR="002720B3">
        <w:trPr>
          <w:trHeight w:val="396"/>
        </w:trPr>
        <w:tc>
          <w:tcPr>
            <w:tcW w:w="2696" w:type="dxa"/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Южная Осетия</w:t>
            </w: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before="93"/>
              <w:ind w:left="105"/>
              <w:rPr>
                <w:sz w:val="16"/>
              </w:rPr>
            </w:pPr>
            <w:r>
              <w:rPr>
                <w:sz w:val="16"/>
              </w:rPr>
              <w:t>Кипр (Республика Кипр)</w:t>
            </w: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Папуа-Новая Гвинея (Независимое Государство Папуа-</w:t>
            </w:r>
            <w:proofErr w:type="gramEnd"/>
          </w:p>
          <w:p w:rsidR="002720B3" w:rsidRDefault="00E11D72">
            <w:pPr>
              <w:pStyle w:val="TableParagraph"/>
              <w:spacing w:before="13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Новая Гвинея)</w:t>
            </w:r>
            <w:proofErr w:type="gramEnd"/>
          </w:p>
        </w:tc>
      </w:tr>
      <w:tr w:rsidR="002720B3">
        <w:trPr>
          <w:trHeight w:val="397"/>
        </w:trPr>
        <w:tc>
          <w:tcPr>
            <w:tcW w:w="2696" w:type="dxa"/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Япония</w:t>
            </w: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Корея (Корейская Народно-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Демократическая Республика)</w:t>
            </w:r>
            <w:proofErr w:type="gramEnd"/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Самоа (Независимое Государство Самоа)</w:t>
            </w:r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Корея (Республика Корея)</w:t>
            </w: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Соломоновы Острова</w:t>
            </w:r>
          </w:p>
        </w:tc>
      </w:tr>
      <w:tr w:rsidR="002720B3">
        <w:trPr>
          <w:trHeight w:val="397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Лаос (Лаосская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Демократическая Республика)</w:t>
            </w:r>
            <w:proofErr w:type="gramEnd"/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Тонга (Королевство Тонга)</w:t>
            </w:r>
          </w:p>
        </w:tc>
      </w:tr>
      <w:tr w:rsidR="002720B3">
        <w:trPr>
          <w:trHeight w:val="313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Малайзия</w:t>
            </w: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Тувалу</w:t>
            </w:r>
          </w:p>
        </w:tc>
      </w:tr>
      <w:tr w:rsidR="002720B3">
        <w:trPr>
          <w:trHeight w:val="397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Мальдивские Острова</w:t>
            </w:r>
          </w:p>
          <w:p w:rsidR="002720B3" w:rsidRDefault="00E11D72">
            <w:pPr>
              <w:pStyle w:val="TableParagraph"/>
              <w:spacing w:before="15"/>
              <w:ind w:left="105"/>
              <w:rPr>
                <w:sz w:val="16"/>
              </w:rPr>
            </w:pPr>
            <w:r>
              <w:rPr>
                <w:sz w:val="16"/>
              </w:rPr>
              <w:t>(Мальдивская Республика)</w:t>
            </w: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Федеративные Штаты Микронезии</w:t>
            </w:r>
          </w:p>
        </w:tc>
      </w:tr>
      <w:tr w:rsidR="002720B3">
        <w:trPr>
          <w:trHeight w:val="398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Палестина (Государство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Палестина)</w:t>
            </w:r>
            <w:proofErr w:type="gramEnd"/>
          </w:p>
        </w:tc>
        <w:tc>
          <w:tcPr>
            <w:tcW w:w="4254" w:type="dxa"/>
          </w:tcPr>
          <w:p w:rsidR="002720B3" w:rsidRDefault="002720B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2720B3" w:rsidRDefault="00E11D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Фиджи (Республика Островов Фиджи)</w:t>
            </w:r>
          </w:p>
        </w:tc>
      </w:tr>
      <w:tr w:rsidR="002720B3">
        <w:trPr>
          <w:trHeight w:val="395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Сингапур (Республика</w:t>
            </w:r>
            <w:proofErr w:type="gramEnd"/>
          </w:p>
          <w:p w:rsidR="002720B3" w:rsidRDefault="00E11D72">
            <w:pPr>
              <w:pStyle w:val="TableParagraph"/>
              <w:spacing w:before="13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Сингапур)</w:t>
            </w:r>
            <w:proofErr w:type="gramEnd"/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9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Страны Африки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before="57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Страны Африки</w:t>
            </w: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Бенин (Республика Бенин)</w:t>
            </w:r>
          </w:p>
        </w:tc>
      </w:tr>
      <w:tr w:rsidR="002720B3">
        <w:trPr>
          <w:trHeight w:val="393"/>
        </w:trPr>
        <w:tc>
          <w:tcPr>
            <w:tcW w:w="2696" w:type="dxa"/>
            <w:tcBorders>
              <w:bottom w:val="single" w:sz="6" w:space="0" w:color="000000"/>
            </w:tcBorders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Алжир (Алжирская Народная</w:t>
            </w:r>
            <w:proofErr w:type="gramEnd"/>
          </w:p>
          <w:p w:rsidR="002720B3" w:rsidRDefault="00E11D72">
            <w:pPr>
              <w:pStyle w:val="TableParagraph"/>
              <w:spacing w:before="13" w:line="182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Демократическая Республика)</w:t>
            </w:r>
            <w:proofErr w:type="gramEnd"/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Ботсвана (Республика Ботсвана)</w:t>
            </w:r>
          </w:p>
        </w:tc>
      </w:tr>
      <w:tr w:rsidR="002720B3">
        <w:trPr>
          <w:trHeight w:val="314"/>
        </w:trPr>
        <w:tc>
          <w:tcPr>
            <w:tcW w:w="2696" w:type="dxa"/>
            <w:tcBorders>
              <w:top w:val="single" w:sz="6" w:space="0" w:color="000000"/>
            </w:tcBorders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  <w:tcBorders>
              <w:top w:val="single" w:sz="6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Ангола (Республика Ангола)</w:t>
            </w:r>
          </w:p>
        </w:tc>
        <w:tc>
          <w:tcPr>
            <w:tcW w:w="4254" w:type="dxa"/>
            <w:tcBorders>
              <w:top w:val="single" w:sz="6" w:space="0" w:color="000000"/>
            </w:tcBorders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Буркина-Фасо</w:t>
            </w:r>
          </w:p>
        </w:tc>
      </w:tr>
      <w:tr w:rsidR="002720B3">
        <w:trPr>
          <w:trHeight w:val="395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Египет (Арабская Республика</w:t>
            </w:r>
            <w:proofErr w:type="gramEnd"/>
          </w:p>
          <w:p w:rsidR="002720B3" w:rsidRDefault="00E11D72">
            <w:pPr>
              <w:pStyle w:val="TableParagraph"/>
              <w:spacing w:before="15" w:line="182" w:lineRule="exact"/>
              <w:ind w:left="105"/>
              <w:rPr>
                <w:sz w:val="16"/>
              </w:rPr>
            </w:pPr>
            <w:proofErr w:type="gramStart"/>
            <w:r>
              <w:rPr>
                <w:sz w:val="16"/>
              </w:rPr>
              <w:t>Египет)</w:t>
            </w:r>
            <w:proofErr w:type="gramEnd"/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Бурунди (Республика Бурунди)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E11D72">
            <w:pPr>
              <w:pStyle w:val="TableParagraph"/>
              <w:spacing w:before="54"/>
              <w:ind w:left="105"/>
              <w:rPr>
                <w:sz w:val="16"/>
              </w:rPr>
            </w:pPr>
            <w:r>
              <w:rPr>
                <w:sz w:val="16"/>
              </w:rPr>
              <w:t>Ливия (Государство Ливия)</w:t>
            </w: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Габон (Габонская Республика)</w:t>
            </w:r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Гамбия (Республика Гамбия)</w:t>
            </w:r>
          </w:p>
        </w:tc>
      </w:tr>
      <w:tr w:rsidR="002720B3">
        <w:trPr>
          <w:trHeight w:val="313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Гана (Республика Гана)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Гвинея (Государство Гвинея)</w:t>
            </w:r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Гвинея-Бисау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Джибути</w:t>
            </w:r>
          </w:p>
        </w:tc>
      </w:tr>
      <w:tr w:rsidR="002720B3">
        <w:trPr>
          <w:trHeight w:val="313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Конго (Демократическая Республика Конго)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Замбия</w:t>
            </w:r>
          </w:p>
        </w:tc>
      </w:tr>
    </w:tbl>
    <w:p w:rsidR="002720B3" w:rsidRDefault="002720B3">
      <w:pPr>
        <w:rPr>
          <w:sz w:val="16"/>
        </w:rPr>
        <w:sectPr w:rsidR="002720B3">
          <w:pgSz w:w="11910" w:h="16840"/>
          <w:pgMar w:top="1260" w:right="580" w:bottom="400" w:left="1160" w:header="0" w:footer="214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408"/>
        <w:gridCol w:w="4254"/>
      </w:tblGrid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Зимбабве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5"/>
              <w:ind w:left="107"/>
              <w:rPr>
                <w:sz w:val="16"/>
              </w:rPr>
            </w:pPr>
            <w:r>
              <w:rPr>
                <w:sz w:val="16"/>
              </w:rPr>
              <w:t>Кабо-Верде (Республика Кабо-Верде)</w:t>
            </w:r>
          </w:p>
        </w:tc>
      </w:tr>
      <w:tr w:rsidR="002720B3">
        <w:trPr>
          <w:trHeight w:val="313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Камерун (Республика Камерун)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Кения (Республика Кения)</w:t>
            </w:r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Коморские Острова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Кот-д Ивуар (Республика Кот-д Ивуар)</w:t>
            </w:r>
          </w:p>
        </w:tc>
      </w:tr>
      <w:tr w:rsidR="002720B3">
        <w:trPr>
          <w:trHeight w:val="313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Лесото (Королевство Лесото)</w:t>
            </w:r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Либерия (Республика Либерия)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Маврикий (Республика Маврикий)</w:t>
            </w:r>
          </w:p>
        </w:tc>
      </w:tr>
      <w:tr w:rsidR="002720B3">
        <w:trPr>
          <w:trHeight w:val="313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Мавритания (Исламская Республика Мавритания)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Мадагаскар (Республика Мадагаскар)</w:t>
            </w:r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Малави (Республика Малави)</w:t>
            </w:r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Мали (Республика Мали)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Марокко (Королевство Марокко)</w:t>
            </w:r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Мозамбик (Республика Мозамбик)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Намибия (Республика Намибия)</w:t>
            </w:r>
          </w:p>
        </w:tc>
      </w:tr>
      <w:tr w:rsidR="002720B3">
        <w:trPr>
          <w:trHeight w:val="313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Нигер (Республика Нигер)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Нигерия (Федеративная Республика Нигерия)</w:t>
            </w:r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Объединённая Республика Танзания</w:t>
            </w:r>
          </w:p>
        </w:tc>
      </w:tr>
      <w:tr w:rsidR="002720B3">
        <w:trPr>
          <w:trHeight w:val="313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Республика Сейшельские Острова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Республика Конго</w:t>
            </w:r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Руанда (Руандийская Республика Руанда)</w:t>
            </w:r>
          </w:p>
        </w:tc>
      </w:tr>
      <w:tr w:rsidR="002720B3">
        <w:trPr>
          <w:trHeight w:val="398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Сан-Томе и Принсипи (Демократическая Республика Сан-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Томе и Принсипи)</w:t>
            </w:r>
            <w:proofErr w:type="gramEnd"/>
          </w:p>
        </w:tc>
      </w:tr>
      <w:tr w:rsidR="002720B3">
        <w:trPr>
          <w:trHeight w:val="313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Свазиленд (Королевство Свазиленд)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Сенегал (Республика Сенегал)</w:t>
            </w:r>
          </w:p>
        </w:tc>
      </w:tr>
      <w:tr w:rsidR="002720B3">
        <w:trPr>
          <w:trHeight w:val="313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Сомали (Сомалийская Республика)</w:t>
            </w:r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Судан (Республика Судан)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Сьерра-Леоне (Республика Сьерра-Леоне)</w:t>
            </w:r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Того (Тоголезская Республика)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Тунис (Тунисская Республика)</w:t>
            </w:r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Уганда (Республика Уганда)</w:t>
            </w:r>
          </w:p>
        </w:tc>
      </w:tr>
      <w:tr w:rsidR="002720B3">
        <w:trPr>
          <w:trHeight w:val="316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ЦАР (Центральноафриканская Республика)</w:t>
            </w:r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Чад (Республика Чад)</w:t>
            </w:r>
          </w:p>
        </w:tc>
      </w:tr>
      <w:tr w:rsidR="002720B3">
        <w:trPr>
          <w:trHeight w:val="398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Экваториальная Гвинея (Республика Экваториальная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Гвинея)</w:t>
            </w:r>
            <w:proofErr w:type="gramEnd"/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Эритрея (Государство Эритрея)</w:t>
            </w:r>
          </w:p>
        </w:tc>
      </w:tr>
      <w:tr w:rsidR="002720B3">
        <w:trPr>
          <w:trHeight w:val="397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Эфиопия (Федеративная Демократическая Республика</w:t>
            </w:r>
            <w:proofErr w:type="gramEnd"/>
          </w:p>
          <w:p w:rsidR="002720B3" w:rsidRDefault="00E11D72">
            <w:pPr>
              <w:pStyle w:val="TableParagraph"/>
              <w:spacing w:before="15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Эфиопия)</w:t>
            </w:r>
            <w:proofErr w:type="gramEnd"/>
          </w:p>
        </w:tc>
      </w:tr>
      <w:tr w:rsidR="002720B3">
        <w:trPr>
          <w:trHeight w:val="314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ЮАР (Южно-Африканская Республика)</w:t>
            </w:r>
          </w:p>
        </w:tc>
      </w:tr>
      <w:tr w:rsidR="002720B3">
        <w:trPr>
          <w:trHeight w:val="198"/>
        </w:trPr>
        <w:tc>
          <w:tcPr>
            <w:tcW w:w="2696" w:type="dxa"/>
          </w:tcPr>
          <w:p w:rsidR="002720B3" w:rsidRDefault="002720B3">
            <w:pPr>
              <w:pStyle w:val="TableParagraph"/>
              <w:rPr>
                <w:sz w:val="12"/>
              </w:rPr>
            </w:pPr>
          </w:p>
        </w:tc>
        <w:tc>
          <w:tcPr>
            <w:tcW w:w="2408" w:type="dxa"/>
          </w:tcPr>
          <w:p w:rsidR="002720B3" w:rsidRDefault="002720B3">
            <w:pPr>
              <w:pStyle w:val="TableParagraph"/>
              <w:rPr>
                <w:sz w:val="12"/>
              </w:rPr>
            </w:pPr>
          </w:p>
        </w:tc>
        <w:tc>
          <w:tcPr>
            <w:tcW w:w="4254" w:type="dxa"/>
          </w:tcPr>
          <w:p w:rsidR="002720B3" w:rsidRDefault="00E11D7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Южный Судан (Республика Южный Судан)</w:t>
            </w:r>
          </w:p>
        </w:tc>
      </w:tr>
    </w:tbl>
    <w:p w:rsidR="002720B3" w:rsidRDefault="002720B3">
      <w:pPr>
        <w:pStyle w:val="a3"/>
        <w:rPr>
          <w:b/>
          <w:sz w:val="20"/>
        </w:rPr>
      </w:pPr>
    </w:p>
    <w:p w:rsidR="002720B3" w:rsidRDefault="002720B3">
      <w:pPr>
        <w:pStyle w:val="a3"/>
        <w:spacing w:before="1"/>
        <w:rPr>
          <w:i/>
          <w:sz w:val="19"/>
        </w:rPr>
      </w:pPr>
    </w:p>
    <w:p w:rsidR="00C40107" w:rsidRDefault="00C40107">
      <w:pPr>
        <w:pStyle w:val="a3"/>
        <w:spacing w:before="1"/>
        <w:rPr>
          <w:i/>
          <w:sz w:val="19"/>
        </w:rPr>
      </w:pPr>
    </w:p>
    <w:p w:rsidR="00C40107" w:rsidRDefault="00C40107">
      <w:pPr>
        <w:pStyle w:val="a3"/>
        <w:spacing w:before="1"/>
        <w:rPr>
          <w:i/>
          <w:sz w:val="19"/>
        </w:rPr>
      </w:pPr>
    </w:p>
    <w:p w:rsidR="00C40107" w:rsidRDefault="00C40107">
      <w:pPr>
        <w:pStyle w:val="a3"/>
        <w:spacing w:before="1"/>
        <w:rPr>
          <w:i/>
          <w:sz w:val="19"/>
        </w:rPr>
      </w:pPr>
    </w:p>
    <w:p w:rsidR="00C40107" w:rsidRDefault="00C40107">
      <w:pPr>
        <w:pStyle w:val="a3"/>
        <w:spacing w:before="1"/>
        <w:rPr>
          <w:i/>
          <w:sz w:val="19"/>
        </w:rPr>
      </w:pPr>
    </w:p>
    <w:p w:rsidR="00C40107" w:rsidRDefault="00C40107">
      <w:pPr>
        <w:pStyle w:val="a3"/>
        <w:spacing w:before="1"/>
        <w:rPr>
          <w:i/>
          <w:sz w:val="19"/>
        </w:rPr>
      </w:pPr>
    </w:p>
    <w:p w:rsidR="00C40107" w:rsidRDefault="00C40107">
      <w:pPr>
        <w:pStyle w:val="a3"/>
        <w:spacing w:before="1"/>
        <w:rPr>
          <w:i/>
          <w:sz w:val="19"/>
        </w:rPr>
      </w:pPr>
    </w:p>
    <w:p w:rsidR="00C40107" w:rsidRDefault="00C40107">
      <w:pPr>
        <w:pStyle w:val="a3"/>
        <w:spacing w:before="1"/>
        <w:rPr>
          <w:i/>
          <w:sz w:val="19"/>
        </w:rPr>
      </w:pPr>
    </w:p>
    <w:p w:rsidR="00C40107" w:rsidRDefault="00C40107">
      <w:pPr>
        <w:pStyle w:val="a3"/>
        <w:spacing w:before="1"/>
        <w:rPr>
          <w:i/>
          <w:sz w:val="19"/>
        </w:rPr>
      </w:pPr>
    </w:p>
    <w:p w:rsidR="00C40107" w:rsidRDefault="00C40107">
      <w:pPr>
        <w:pStyle w:val="a3"/>
        <w:spacing w:before="1"/>
        <w:rPr>
          <w:i/>
          <w:sz w:val="19"/>
        </w:rPr>
      </w:pPr>
    </w:p>
    <w:p w:rsidR="002720B3" w:rsidRDefault="00E11D72" w:rsidP="00C40107">
      <w:pPr>
        <w:pStyle w:val="3"/>
        <w:tabs>
          <w:tab w:val="left" w:pos="2014"/>
        </w:tabs>
        <w:spacing w:before="90"/>
        <w:ind w:right="1032"/>
        <w:jc w:val="center"/>
      </w:pPr>
      <w:r>
        <w:lastRenderedPageBreak/>
        <w:t>ПРОГРАММЫ ОБЯЗАТЕЛЬНОГО СТРАХОВАНИЯ ТУРИСТА (СТРАХОВЫЕ</w:t>
      </w:r>
      <w:r>
        <w:rPr>
          <w:spacing w:val="-1"/>
        </w:rPr>
        <w:t xml:space="preserve"> </w:t>
      </w:r>
      <w:r>
        <w:t>СУММЫ).</w:t>
      </w:r>
    </w:p>
    <w:p w:rsidR="002720B3" w:rsidRDefault="002720B3">
      <w:pPr>
        <w:pStyle w:val="a3"/>
        <w:rPr>
          <w:b/>
          <w:sz w:val="20"/>
        </w:rPr>
      </w:pPr>
    </w:p>
    <w:p w:rsidR="002720B3" w:rsidRDefault="002720B3">
      <w:pPr>
        <w:pStyle w:val="a3"/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77"/>
        <w:gridCol w:w="1468"/>
        <w:gridCol w:w="1467"/>
        <w:gridCol w:w="1467"/>
      </w:tblGrid>
      <w:tr w:rsidR="002720B3">
        <w:trPr>
          <w:trHeight w:val="1052"/>
        </w:trPr>
        <w:tc>
          <w:tcPr>
            <w:tcW w:w="562" w:type="dxa"/>
            <w:vMerge w:val="restart"/>
            <w:shd w:val="clear" w:color="auto" w:fill="F7C9AC"/>
          </w:tcPr>
          <w:p w:rsidR="002720B3" w:rsidRDefault="002720B3">
            <w:pPr>
              <w:pStyle w:val="TableParagraph"/>
              <w:rPr>
                <w:b/>
                <w:sz w:val="26"/>
              </w:rPr>
            </w:pPr>
          </w:p>
          <w:p w:rsidR="002720B3" w:rsidRDefault="002720B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720B3" w:rsidRDefault="00E11D72">
            <w:pPr>
              <w:pStyle w:val="TableParagraph"/>
              <w:spacing w:line="256" w:lineRule="auto"/>
              <w:ind w:left="107" w:right="7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77" w:type="dxa"/>
            <w:vMerge w:val="restart"/>
            <w:shd w:val="clear" w:color="auto" w:fill="F7C9AC"/>
          </w:tcPr>
          <w:p w:rsidR="002720B3" w:rsidRDefault="002720B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720B3" w:rsidRDefault="00E11D72">
            <w:pPr>
              <w:pStyle w:val="TableParagraph"/>
              <w:spacing w:line="256" w:lineRule="auto"/>
              <w:ind w:left="188" w:right="17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События, признаваемые в качестве страхового случая, и виды расходов, подлежащих возмещению</w:t>
            </w:r>
          </w:p>
        </w:tc>
        <w:tc>
          <w:tcPr>
            <w:tcW w:w="4402" w:type="dxa"/>
            <w:gridSpan w:val="3"/>
            <w:shd w:val="clear" w:color="auto" w:fill="F7C9AC"/>
          </w:tcPr>
          <w:p w:rsidR="002720B3" w:rsidRDefault="00E11D72">
            <w:pPr>
              <w:pStyle w:val="TableParagraph"/>
              <w:spacing w:before="1" w:line="256" w:lineRule="auto"/>
              <w:ind w:left="214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Предельный объем ответственности страховщика (страховая сумма) (в долларах США/евро)</w:t>
            </w:r>
          </w:p>
        </w:tc>
      </w:tr>
      <w:tr w:rsidR="002720B3">
        <w:trPr>
          <w:trHeight w:val="757"/>
        </w:trPr>
        <w:tc>
          <w:tcPr>
            <w:tcW w:w="562" w:type="dxa"/>
            <w:vMerge/>
            <w:tcBorders>
              <w:top w:val="nil"/>
            </w:tcBorders>
            <w:shd w:val="clear" w:color="auto" w:fill="F7C9AC"/>
          </w:tcPr>
          <w:p w:rsidR="002720B3" w:rsidRDefault="002720B3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  <w:vMerge/>
            <w:tcBorders>
              <w:top w:val="nil"/>
            </w:tcBorders>
            <w:shd w:val="clear" w:color="auto" w:fill="F7C9AC"/>
          </w:tcPr>
          <w:p w:rsidR="002720B3" w:rsidRDefault="002720B3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shd w:val="clear" w:color="auto" w:fill="F7C9AC"/>
          </w:tcPr>
          <w:p w:rsidR="002720B3" w:rsidRDefault="00E11D72">
            <w:pPr>
              <w:pStyle w:val="TableParagraph"/>
              <w:spacing w:before="1" w:line="256" w:lineRule="auto"/>
              <w:ind w:left="670" w:right="72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1</w:t>
            </w:r>
          </w:p>
        </w:tc>
        <w:tc>
          <w:tcPr>
            <w:tcW w:w="1467" w:type="dxa"/>
            <w:shd w:val="clear" w:color="auto" w:fill="F7C9AC"/>
          </w:tcPr>
          <w:p w:rsidR="002720B3" w:rsidRDefault="00E11D72">
            <w:pPr>
              <w:pStyle w:val="TableParagraph"/>
              <w:spacing w:before="1" w:line="256" w:lineRule="auto"/>
              <w:ind w:left="669" w:right="72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2</w:t>
            </w:r>
          </w:p>
        </w:tc>
        <w:tc>
          <w:tcPr>
            <w:tcW w:w="1467" w:type="dxa"/>
            <w:shd w:val="clear" w:color="auto" w:fill="F7C9AC"/>
          </w:tcPr>
          <w:p w:rsidR="002720B3" w:rsidRDefault="00E11D72">
            <w:pPr>
              <w:pStyle w:val="TableParagraph"/>
              <w:spacing w:before="1" w:line="256" w:lineRule="auto"/>
              <w:ind w:left="669" w:right="73" w:hanging="56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3</w:t>
            </w:r>
          </w:p>
        </w:tc>
      </w:tr>
      <w:tr w:rsidR="002720B3">
        <w:trPr>
          <w:trHeight w:val="457"/>
        </w:trPr>
        <w:tc>
          <w:tcPr>
            <w:tcW w:w="562" w:type="dxa"/>
            <w:shd w:val="clear" w:color="auto" w:fill="FFE499"/>
          </w:tcPr>
          <w:p w:rsidR="002720B3" w:rsidRDefault="00E11D72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7" w:type="dxa"/>
            <w:shd w:val="clear" w:color="auto" w:fill="FFE499"/>
          </w:tcPr>
          <w:p w:rsidR="002720B3" w:rsidRDefault="00E11D72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Несчастный случай:</w:t>
            </w:r>
          </w:p>
        </w:tc>
        <w:tc>
          <w:tcPr>
            <w:tcW w:w="1468" w:type="dxa"/>
            <w:shd w:val="clear" w:color="auto" w:fill="FFE499"/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shd w:val="clear" w:color="auto" w:fill="FFE499"/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shd w:val="clear" w:color="auto" w:fill="FFE499"/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</w:tr>
      <w:tr w:rsidR="002720B3">
        <w:trPr>
          <w:trHeight w:val="9576"/>
        </w:trPr>
        <w:tc>
          <w:tcPr>
            <w:tcW w:w="562" w:type="dxa"/>
          </w:tcPr>
          <w:p w:rsidR="002720B3" w:rsidRDefault="00E11D72">
            <w:pPr>
              <w:pStyle w:val="TableParagraph"/>
              <w:spacing w:line="268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77" w:type="dxa"/>
          </w:tcPr>
          <w:p w:rsidR="002720B3" w:rsidRDefault="00E11D72">
            <w:pPr>
              <w:pStyle w:val="TableParagraph"/>
              <w:tabs>
                <w:tab w:val="left" w:pos="2808"/>
              </w:tabs>
              <w:spacing w:line="259" w:lineRule="auto"/>
              <w:ind w:left="104" w:right="90"/>
              <w:jc w:val="both"/>
              <w:rPr>
                <w:sz w:val="24"/>
              </w:rPr>
            </w:pPr>
            <w:r>
              <w:rPr>
                <w:sz w:val="24"/>
              </w:rPr>
              <w:t>расходы по стационарному и амбулаторному лечению, включая расходы на медицинские услуги, назначенные лечащим врачом диагностические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исследования, </w:t>
            </w:r>
            <w:r>
              <w:rPr>
                <w:sz w:val="24"/>
              </w:rPr>
              <w:t>лекарственные средства, перевязочные средства и средства фиксации (гипс, бандаж);</w:t>
            </w:r>
          </w:p>
          <w:p w:rsidR="002720B3" w:rsidRDefault="00E11D72">
            <w:pPr>
              <w:pStyle w:val="TableParagraph"/>
              <w:tabs>
                <w:tab w:val="left" w:pos="1616"/>
                <w:tab w:val="left" w:pos="2520"/>
              </w:tabs>
              <w:spacing w:before="154" w:line="259" w:lineRule="auto"/>
              <w:ind w:left="104" w:right="87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транспортировке </w:t>
            </w:r>
            <w:proofErr w:type="gramStart"/>
            <w:r>
              <w:rPr>
                <w:sz w:val="24"/>
              </w:rPr>
              <w:t>застрахованного</w:t>
            </w:r>
            <w:proofErr w:type="gramEnd"/>
            <w:r>
              <w:rPr>
                <w:sz w:val="24"/>
              </w:rPr>
              <w:t xml:space="preserve"> по экстренным и неотложным обстоятельствам к медицинскому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учреждению;</w:t>
            </w:r>
          </w:p>
          <w:p w:rsidR="002720B3" w:rsidRDefault="00E11D72">
            <w:pPr>
              <w:pStyle w:val="TableParagraph"/>
              <w:tabs>
                <w:tab w:val="left" w:pos="2869"/>
                <w:tab w:val="left" w:pos="3072"/>
              </w:tabs>
              <w:spacing w:before="159" w:line="259" w:lineRule="auto"/>
              <w:ind w:left="104" w:right="88"/>
              <w:jc w:val="both"/>
              <w:rPr>
                <w:sz w:val="24"/>
              </w:rPr>
            </w:pPr>
            <w:r>
              <w:rPr>
                <w:sz w:val="24"/>
              </w:rPr>
              <w:t>расходы по экстренной медицинской транспортировке из страны (места) временного пребывания в Республику Казахстан, включая расходы на 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медицинским </w:t>
            </w:r>
            <w:r>
              <w:rPr>
                <w:sz w:val="24"/>
              </w:rPr>
              <w:t>персоналом (при условии отсутствия возможности у застрахованного по медицинским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показаниям самостоятельно вернуться к месту проживания на территории Республики Казахстан);</w:t>
            </w:r>
          </w:p>
          <w:p w:rsidR="002720B3" w:rsidRDefault="00E11D72">
            <w:pPr>
              <w:pStyle w:val="TableParagraph"/>
              <w:spacing w:before="157" w:line="259" w:lineRule="auto"/>
              <w:ind w:left="104" w:right="88"/>
              <w:jc w:val="both"/>
              <w:rPr>
                <w:sz w:val="24"/>
              </w:rPr>
            </w:pPr>
            <w:r>
              <w:rPr>
                <w:sz w:val="24"/>
              </w:rPr>
              <w:t>расходы на организацию возвращения урны с прахом или тела (останков), включая расходы на вскрытие, бальзамирование тела и его пребывание в морге, приобретение гроба, оформление документов для перевозки на территорию Республики Казахстан;</w:t>
            </w:r>
          </w:p>
        </w:tc>
        <w:tc>
          <w:tcPr>
            <w:tcW w:w="1468" w:type="dxa"/>
          </w:tcPr>
          <w:p w:rsidR="002720B3" w:rsidRDefault="00E11D72">
            <w:pPr>
              <w:pStyle w:val="TableParagraph"/>
              <w:spacing w:line="273" w:lineRule="exact"/>
              <w:ind w:left="381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10 000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73" w:lineRule="exact"/>
              <w:ind w:left="38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30 000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73" w:lineRule="exact"/>
              <w:ind w:left="37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50 000</w:t>
            </w:r>
          </w:p>
        </w:tc>
      </w:tr>
      <w:tr w:rsidR="002720B3">
        <w:trPr>
          <w:trHeight w:val="894"/>
        </w:trPr>
        <w:tc>
          <w:tcPr>
            <w:tcW w:w="562" w:type="dxa"/>
          </w:tcPr>
          <w:p w:rsidR="002720B3" w:rsidRDefault="00E11D72">
            <w:pPr>
              <w:pStyle w:val="TableParagraph"/>
              <w:spacing w:line="267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77" w:type="dxa"/>
          </w:tcPr>
          <w:p w:rsidR="002720B3" w:rsidRDefault="00E11D7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расходы  на  стоматологический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</w:p>
          <w:p w:rsidR="002720B3" w:rsidRDefault="00E11D72">
            <w:pPr>
              <w:pStyle w:val="TableParagraph"/>
              <w:spacing w:before="7" w:line="290" w:lineRule="atLeast"/>
              <w:ind w:left="104" w:right="84"/>
              <w:rPr>
                <w:sz w:val="24"/>
              </w:rPr>
            </w:pPr>
            <w:r>
              <w:rPr>
                <w:sz w:val="24"/>
              </w:rPr>
              <w:t>рентгеновское исследование, удаление или  пломбирование  зубов  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  <w:tc>
          <w:tcPr>
            <w:tcW w:w="1468" w:type="dxa"/>
          </w:tcPr>
          <w:p w:rsidR="002720B3" w:rsidRDefault="00E11D72">
            <w:pPr>
              <w:pStyle w:val="TableParagraph"/>
              <w:spacing w:line="267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67" w:lineRule="exact"/>
              <w:ind w:left="377" w:right="36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67" w:lineRule="exact"/>
              <w:ind w:left="377" w:right="36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</w:tbl>
    <w:p w:rsidR="002720B3" w:rsidRDefault="002720B3">
      <w:pPr>
        <w:spacing w:line="267" w:lineRule="exact"/>
        <w:jc w:val="center"/>
        <w:rPr>
          <w:sz w:val="24"/>
        </w:rPr>
        <w:sectPr w:rsidR="002720B3">
          <w:pgSz w:w="11910" w:h="16840"/>
          <w:pgMar w:top="1240" w:right="580" w:bottom="480" w:left="1160" w:header="0" w:footer="214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77"/>
        <w:gridCol w:w="1468"/>
        <w:gridCol w:w="1467"/>
        <w:gridCol w:w="1467"/>
      </w:tblGrid>
      <w:tr w:rsidR="002720B3">
        <w:trPr>
          <w:trHeight w:val="756"/>
        </w:trPr>
        <w:tc>
          <w:tcPr>
            <w:tcW w:w="562" w:type="dxa"/>
            <w:tcBorders>
              <w:top w:val="nil"/>
            </w:tcBorders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  <w:tc>
          <w:tcPr>
            <w:tcW w:w="4377" w:type="dxa"/>
            <w:tcBorders>
              <w:top w:val="nil"/>
            </w:tcBorders>
          </w:tcPr>
          <w:p w:rsidR="002720B3" w:rsidRDefault="00E11D72">
            <w:pPr>
              <w:pStyle w:val="TableParagraph"/>
              <w:tabs>
                <w:tab w:val="left" w:pos="1764"/>
                <w:tab w:val="left" w:pos="3160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травмы,</w:t>
            </w:r>
            <w:r>
              <w:rPr>
                <w:sz w:val="24"/>
              </w:rPr>
              <w:tab/>
              <w:t>явившейся</w:t>
            </w:r>
          </w:p>
          <w:p w:rsidR="002720B3" w:rsidRDefault="00E11D72">
            <w:pPr>
              <w:pStyle w:val="TableParagraph"/>
              <w:spacing w:before="19"/>
              <w:ind w:left="104"/>
              <w:rPr>
                <w:sz w:val="24"/>
              </w:rPr>
            </w:pPr>
            <w:r>
              <w:rPr>
                <w:sz w:val="24"/>
              </w:rPr>
              <w:t>следствием несчастного случая;</w:t>
            </w:r>
          </w:p>
        </w:tc>
        <w:tc>
          <w:tcPr>
            <w:tcW w:w="1468" w:type="dxa"/>
            <w:tcBorders>
              <w:top w:val="nil"/>
            </w:tcBorders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</w:tr>
      <w:tr w:rsidR="002720B3">
        <w:trPr>
          <w:trHeight w:val="4031"/>
        </w:trPr>
        <w:tc>
          <w:tcPr>
            <w:tcW w:w="562" w:type="dxa"/>
          </w:tcPr>
          <w:p w:rsidR="002720B3" w:rsidRDefault="00E11D72">
            <w:pPr>
              <w:pStyle w:val="TableParagraph"/>
              <w:spacing w:line="258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77" w:type="dxa"/>
          </w:tcPr>
          <w:p w:rsidR="002720B3" w:rsidRDefault="00E11D7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расходы на проездной документ (билет)</w:t>
            </w:r>
          </w:p>
          <w:p w:rsidR="002720B3" w:rsidRDefault="00E11D72">
            <w:pPr>
              <w:pStyle w:val="TableParagraph"/>
              <w:tabs>
                <w:tab w:val="left" w:pos="2511"/>
              </w:tabs>
              <w:spacing w:before="21" w:line="259" w:lineRule="auto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для одного совершеннолетнего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близкого родственника к месту стационарного лечения</w:t>
            </w:r>
            <w:r>
              <w:rPr>
                <w:sz w:val="24"/>
              </w:rPr>
              <w:tab/>
              <w:t xml:space="preserve">застрахованного, путешествующего в одиночку или с несовершеннолетними детьми, если состояние здоровья застрахованного оценивается лечащим врачом и медицинским представителем </w:t>
            </w:r>
            <w:proofErr w:type="spellStart"/>
            <w:r>
              <w:rPr>
                <w:sz w:val="24"/>
              </w:rPr>
              <w:t>ассистанс</w:t>
            </w:r>
            <w:proofErr w:type="spellEnd"/>
            <w:r>
              <w:rPr>
                <w:sz w:val="24"/>
              </w:rPr>
              <w:t xml:space="preserve"> компании как критическое,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угрожающее жизни, и срок пребывания в медицинском учреждении превышает десять 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дней;</w:t>
            </w:r>
          </w:p>
        </w:tc>
        <w:tc>
          <w:tcPr>
            <w:tcW w:w="1468" w:type="dxa"/>
          </w:tcPr>
          <w:p w:rsidR="002720B3" w:rsidRDefault="00E11D72">
            <w:pPr>
              <w:pStyle w:val="TableParagraph"/>
              <w:spacing w:line="258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58" w:lineRule="exact"/>
              <w:ind w:left="380" w:right="36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58" w:lineRule="exact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1 200</w:t>
            </w:r>
          </w:p>
        </w:tc>
      </w:tr>
      <w:tr w:rsidR="002720B3">
        <w:trPr>
          <w:trHeight w:val="2245"/>
        </w:trPr>
        <w:tc>
          <w:tcPr>
            <w:tcW w:w="562" w:type="dxa"/>
          </w:tcPr>
          <w:p w:rsidR="002720B3" w:rsidRDefault="00E11D72">
            <w:pPr>
              <w:pStyle w:val="TableParagraph"/>
              <w:spacing w:line="258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77" w:type="dxa"/>
          </w:tcPr>
          <w:p w:rsidR="002720B3" w:rsidRDefault="00E11D72">
            <w:pPr>
              <w:pStyle w:val="TableParagraph"/>
              <w:tabs>
                <w:tab w:val="left" w:pos="1162"/>
                <w:tab w:val="left" w:pos="1598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оплату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  <w:p w:rsidR="002720B3" w:rsidRDefault="00E11D72">
            <w:pPr>
              <w:pStyle w:val="TableParagraph"/>
              <w:tabs>
                <w:tab w:val="left" w:pos="2737"/>
              </w:tabs>
              <w:spacing w:before="24" w:line="259" w:lineRule="auto"/>
              <w:ind w:left="104" w:right="86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 детей, пожилых близких</w:t>
            </w:r>
            <w:r>
              <w:rPr>
                <w:sz w:val="24"/>
              </w:rPr>
              <w:tab/>
              <w:t>родственников застрахованного, оставшихся на 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результате страхового случая, произошедшего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застрахованным;</w:t>
            </w:r>
          </w:p>
        </w:tc>
        <w:tc>
          <w:tcPr>
            <w:tcW w:w="1468" w:type="dxa"/>
          </w:tcPr>
          <w:p w:rsidR="002720B3" w:rsidRDefault="00E11D72">
            <w:pPr>
              <w:pStyle w:val="TableParagraph"/>
              <w:spacing w:line="258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58" w:lineRule="exact"/>
              <w:ind w:left="380" w:right="36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58" w:lineRule="exact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1 200</w:t>
            </w:r>
          </w:p>
        </w:tc>
      </w:tr>
      <w:tr w:rsidR="002720B3">
        <w:trPr>
          <w:trHeight w:val="6000"/>
        </w:trPr>
        <w:tc>
          <w:tcPr>
            <w:tcW w:w="562" w:type="dxa"/>
          </w:tcPr>
          <w:p w:rsidR="002720B3" w:rsidRDefault="00E11D72">
            <w:pPr>
              <w:pStyle w:val="TableParagraph"/>
              <w:spacing w:line="258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377" w:type="dxa"/>
          </w:tcPr>
          <w:p w:rsidR="002720B3" w:rsidRDefault="00E11D72">
            <w:pPr>
              <w:pStyle w:val="TableParagraph"/>
              <w:tabs>
                <w:tab w:val="left" w:pos="1349"/>
                <w:tab w:val="left" w:pos="1973"/>
                <w:tab w:val="left" w:pos="3057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оплату</w:t>
            </w:r>
            <w:r>
              <w:rPr>
                <w:sz w:val="24"/>
              </w:rPr>
              <w:tab/>
              <w:t>сообщений,</w:t>
            </w:r>
          </w:p>
          <w:p w:rsidR="002720B3" w:rsidRDefault="00E11D72">
            <w:pPr>
              <w:pStyle w:val="TableParagraph"/>
              <w:spacing w:before="22" w:line="256" w:lineRule="auto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телефонных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связи, осуществляемых в адрес страховщика, </w:t>
            </w:r>
            <w:proofErr w:type="spellStart"/>
            <w:r>
              <w:rPr>
                <w:sz w:val="24"/>
              </w:rPr>
              <w:t>ассистанс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компании;</w:t>
            </w:r>
          </w:p>
          <w:p w:rsidR="002720B3" w:rsidRDefault="00E11D72">
            <w:pPr>
              <w:pStyle w:val="TableParagraph"/>
              <w:spacing w:before="167" w:line="259" w:lineRule="auto"/>
              <w:ind w:left="10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</w:t>
            </w:r>
            <w:proofErr w:type="gramStart"/>
            <w:r>
              <w:rPr>
                <w:sz w:val="24"/>
              </w:rPr>
              <w:t>на оплату проживания застрахованного в гостинице с даты выписки его из стационара до даты</w:t>
            </w:r>
            <w:proofErr w:type="gramEnd"/>
            <w:r>
              <w:rPr>
                <w:sz w:val="24"/>
              </w:rPr>
              <w:t xml:space="preserve"> его отъезда на территорию Республики Казахстан, но не более пяти календарных дней;</w:t>
            </w:r>
          </w:p>
          <w:p w:rsidR="002720B3" w:rsidRDefault="00E11D72">
            <w:pPr>
              <w:pStyle w:val="TableParagraph"/>
              <w:spacing w:before="159" w:line="256" w:lineRule="auto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расходы, связанные с аннулированием или обменом проездных документов;</w:t>
            </w:r>
          </w:p>
          <w:p w:rsidR="002720B3" w:rsidRDefault="00E11D72">
            <w:pPr>
              <w:pStyle w:val="TableParagraph"/>
              <w:spacing w:before="166" w:line="259" w:lineRule="auto"/>
              <w:ind w:left="104" w:right="86"/>
              <w:jc w:val="both"/>
              <w:rPr>
                <w:sz w:val="24"/>
              </w:rPr>
            </w:pPr>
            <w:r>
              <w:rPr>
                <w:sz w:val="24"/>
              </w:rPr>
              <w:t>расходы, связанные с отказом от забронированного в гостинице номера,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других туристских услуг, предоставленных </w:t>
            </w:r>
            <w:proofErr w:type="gramStart"/>
            <w:r>
              <w:rPr>
                <w:sz w:val="24"/>
              </w:rPr>
              <w:t>застрахованному</w:t>
            </w:r>
            <w:proofErr w:type="gramEnd"/>
            <w:r>
              <w:rPr>
                <w:sz w:val="24"/>
              </w:rPr>
              <w:t>, за неиспользованную часть срока пребывания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468" w:type="dxa"/>
          </w:tcPr>
          <w:p w:rsidR="002720B3" w:rsidRDefault="00E11D72">
            <w:pPr>
              <w:pStyle w:val="TableParagraph"/>
              <w:spacing w:line="258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58" w:lineRule="exact"/>
              <w:ind w:left="380" w:right="36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58" w:lineRule="exact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1 200</w:t>
            </w:r>
          </w:p>
        </w:tc>
      </w:tr>
      <w:tr w:rsidR="002720B3">
        <w:trPr>
          <w:trHeight w:val="1191"/>
        </w:trPr>
        <w:tc>
          <w:tcPr>
            <w:tcW w:w="562" w:type="dxa"/>
            <w:shd w:val="clear" w:color="auto" w:fill="FFE499"/>
          </w:tcPr>
          <w:p w:rsidR="002720B3" w:rsidRDefault="00E11D72">
            <w:pPr>
              <w:pStyle w:val="TableParagraph"/>
              <w:spacing w:line="265" w:lineRule="exact"/>
              <w:ind w:left="10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77" w:type="dxa"/>
            <w:shd w:val="clear" w:color="auto" w:fill="FFE499"/>
          </w:tcPr>
          <w:p w:rsidR="002720B3" w:rsidRDefault="00E11D72">
            <w:pPr>
              <w:pStyle w:val="TableParagraph"/>
              <w:tabs>
                <w:tab w:val="left" w:pos="2779"/>
              </w:tabs>
              <w:spacing w:line="259" w:lineRule="auto"/>
              <w:ind w:left="104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Внезапное острое заболевание, резкое ухудшение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(или) обострение</w:t>
            </w:r>
            <w:r>
              <w:rPr>
                <w:b/>
                <w:sz w:val="24"/>
              </w:rPr>
              <w:tab/>
              <w:t>хронического</w:t>
            </w:r>
          </w:p>
          <w:p w:rsidR="002720B3" w:rsidRDefault="00E11D72">
            <w:pPr>
              <w:pStyle w:val="TableParagraph"/>
              <w:spacing w:line="275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заболевания,    требующие   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</w:p>
        </w:tc>
        <w:tc>
          <w:tcPr>
            <w:tcW w:w="1468" w:type="dxa"/>
            <w:shd w:val="clear" w:color="auto" w:fill="FFE499"/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shd w:val="clear" w:color="auto" w:fill="FFE499"/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shd w:val="clear" w:color="auto" w:fill="FFE499"/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</w:tr>
    </w:tbl>
    <w:p w:rsidR="002720B3" w:rsidRDefault="002720B3">
      <w:pPr>
        <w:rPr>
          <w:sz w:val="24"/>
        </w:rPr>
        <w:sectPr w:rsidR="002720B3">
          <w:pgSz w:w="11910" w:h="16840"/>
          <w:pgMar w:top="1240" w:right="580" w:bottom="400" w:left="1160" w:header="0" w:footer="214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77"/>
        <w:gridCol w:w="1468"/>
        <w:gridCol w:w="1467"/>
        <w:gridCol w:w="1467"/>
      </w:tblGrid>
      <w:tr w:rsidR="002720B3">
        <w:trPr>
          <w:trHeight w:val="1648"/>
        </w:trPr>
        <w:tc>
          <w:tcPr>
            <w:tcW w:w="562" w:type="dxa"/>
            <w:tcBorders>
              <w:top w:val="nil"/>
            </w:tcBorders>
            <w:shd w:val="clear" w:color="auto" w:fill="FFE499"/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  <w:tc>
          <w:tcPr>
            <w:tcW w:w="4377" w:type="dxa"/>
            <w:tcBorders>
              <w:top w:val="nil"/>
            </w:tcBorders>
            <w:shd w:val="clear" w:color="auto" w:fill="FFE499"/>
          </w:tcPr>
          <w:p w:rsidR="002720B3" w:rsidRDefault="00E11D72">
            <w:pPr>
              <w:pStyle w:val="TableParagraph"/>
              <w:spacing w:line="259" w:lineRule="auto"/>
              <w:ind w:left="104" w:right="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застрахованному экстренной и неотложной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для предотвращения существенного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вреда здоровью или устранения угрозы жизни: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FFE499"/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nil"/>
            </w:tcBorders>
            <w:shd w:val="clear" w:color="auto" w:fill="FFE499"/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nil"/>
            </w:tcBorders>
            <w:shd w:val="clear" w:color="auto" w:fill="FFE499"/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</w:tr>
      <w:tr w:rsidR="002720B3">
        <w:trPr>
          <w:trHeight w:val="9279"/>
        </w:trPr>
        <w:tc>
          <w:tcPr>
            <w:tcW w:w="562" w:type="dxa"/>
          </w:tcPr>
          <w:p w:rsidR="002720B3" w:rsidRDefault="00E11D72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77" w:type="dxa"/>
          </w:tcPr>
          <w:p w:rsidR="002720B3" w:rsidRDefault="00E11D72">
            <w:pPr>
              <w:pStyle w:val="TableParagraph"/>
              <w:tabs>
                <w:tab w:val="left" w:pos="2808"/>
              </w:tabs>
              <w:spacing w:line="259" w:lineRule="auto"/>
              <w:ind w:left="104" w:right="90"/>
              <w:jc w:val="both"/>
              <w:rPr>
                <w:sz w:val="24"/>
              </w:rPr>
            </w:pPr>
            <w:r>
              <w:rPr>
                <w:sz w:val="24"/>
              </w:rPr>
              <w:t>расходы по стационарному и амбулаторному лечению, включая расходы на медицинские услуги, назначенные лечащим врачом диагностические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исследования, </w:t>
            </w:r>
            <w:r>
              <w:rPr>
                <w:sz w:val="24"/>
              </w:rPr>
              <w:t>лекарственные средства, перевязочные средства и средства фиксации (гипс, бандаж);</w:t>
            </w:r>
          </w:p>
          <w:p w:rsidR="002720B3" w:rsidRDefault="00E11D72">
            <w:pPr>
              <w:pStyle w:val="TableParagraph"/>
              <w:tabs>
                <w:tab w:val="left" w:pos="1617"/>
                <w:tab w:val="left" w:pos="2521"/>
              </w:tabs>
              <w:spacing w:before="154" w:line="259" w:lineRule="auto"/>
              <w:ind w:left="104" w:right="86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транспортировке </w:t>
            </w:r>
            <w:proofErr w:type="gramStart"/>
            <w:r>
              <w:rPr>
                <w:sz w:val="24"/>
              </w:rPr>
              <w:t>застрахованного</w:t>
            </w:r>
            <w:proofErr w:type="gramEnd"/>
            <w:r>
              <w:rPr>
                <w:sz w:val="24"/>
              </w:rPr>
              <w:t xml:space="preserve"> по экстренным и неотложным обстоятельствам к медицинскому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учреждению;</w:t>
            </w:r>
          </w:p>
          <w:p w:rsidR="002720B3" w:rsidRDefault="00E11D72">
            <w:pPr>
              <w:pStyle w:val="TableParagraph"/>
              <w:tabs>
                <w:tab w:val="left" w:pos="2004"/>
                <w:tab w:val="left" w:pos="4146"/>
              </w:tabs>
              <w:spacing w:before="159" w:line="259" w:lineRule="auto"/>
              <w:ind w:left="104" w:right="88"/>
              <w:jc w:val="both"/>
              <w:rPr>
                <w:sz w:val="24"/>
              </w:rPr>
            </w:pPr>
            <w:r>
              <w:rPr>
                <w:sz w:val="24"/>
              </w:rPr>
              <w:t>расходы на экстренную медицинскую транспортировку из иностранного государства в Республику Казахстан, включая расходы на сопровождение медицинским персоналом (при условии отсутствия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у застрахованного по медицинским показаниям самостоятельно вернуться к месту проживания на территории 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Казахстан);</w:t>
            </w:r>
          </w:p>
          <w:p w:rsidR="002720B3" w:rsidRDefault="00E11D72">
            <w:pPr>
              <w:pStyle w:val="TableParagraph"/>
              <w:spacing w:before="159" w:line="259" w:lineRule="auto"/>
              <w:ind w:left="104" w:right="86"/>
              <w:jc w:val="both"/>
              <w:rPr>
                <w:sz w:val="24"/>
              </w:rPr>
            </w:pPr>
            <w:r>
              <w:rPr>
                <w:sz w:val="24"/>
              </w:rPr>
              <w:t>расходы на организацию возвращения урны с прахом или тела (останков), включая расходы на вскрытие, бальзамирование тела и его пребывание в морге, приобретение гроба, оформление документов для перевозки на территорию Республики Казахстан;</w:t>
            </w:r>
          </w:p>
        </w:tc>
        <w:tc>
          <w:tcPr>
            <w:tcW w:w="1468" w:type="dxa"/>
          </w:tcPr>
          <w:p w:rsidR="002720B3" w:rsidRDefault="00E11D72">
            <w:pPr>
              <w:pStyle w:val="TableParagraph"/>
              <w:spacing w:line="272" w:lineRule="exact"/>
              <w:ind w:left="381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10 000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72" w:lineRule="exact"/>
              <w:ind w:left="38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30 000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72" w:lineRule="exact"/>
              <w:ind w:left="37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50 000</w:t>
            </w:r>
          </w:p>
        </w:tc>
      </w:tr>
      <w:tr w:rsidR="002720B3">
        <w:trPr>
          <w:trHeight w:val="2245"/>
        </w:trPr>
        <w:tc>
          <w:tcPr>
            <w:tcW w:w="562" w:type="dxa"/>
          </w:tcPr>
          <w:p w:rsidR="002720B3" w:rsidRDefault="00E11D72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77" w:type="dxa"/>
          </w:tcPr>
          <w:p w:rsidR="002720B3" w:rsidRDefault="00E11D72">
            <w:pPr>
              <w:pStyle w:val="TableParagraph"/>
              <w:tabs>
                <w:tab w:val="left" w:pos="2506"/>
              </w:tabs>
              <w:spacing w:line="259" w:lineRule="auto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расходы по амбулаторному лечению, включая расходы на медицинские услуги,</w:t>
            </w:r>
            <w:r>
              <w:rPr>
                <w:sz w:val="24"/>
              </w:rPr>
              <w:tab/>
              <w:t xml:space="preserve">транспортировку </w:t>
            </w:r>
            <w:proofErr w:type="gramStart"/>
            <w:r>
              <w:rPr>
                <w:sz w:val="24"/>
              </w:rPr>
              <w:t>застрахованного</w:t>
            </w:r>
            <w:proofErr w:type="gramEnd"/>
            <w:r>
              <w:rPr>
                <w:sz w:val="24"/>
              </w:rPr>
              <w:t xml:space="preserve"> по экстренным и неотложным обстоятельствам к медицинскому учреждению в случае осложнений во 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беременности;</w:t>
            </w:r>
          </w:p>
        </w:tc>
        <w:tc>
          <w:tcPr>
            <w:tcW w:w="1468" w:type="dxa"/>
          </w:tcPr>
          <w:p w:rsidR="002720B3" w:rsidRDefault="00E11D72">
            <w:pPr>
              <w:pStyle w:val="TableParagraph"/>
              <w:spacing w:line="268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68" w:lineRule="exact"/>
              <w:ind w:left="377" w:right="36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68" w:lineRule="exact"/>
              <w:ind w:left="377" w:right="366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2720B3">
        <w:trPr>
          <w:trHeight w:val="1192"/>
        </w:trPr>
        <w:tc>
          <w:tcPr>
            <w:tcW w:w="562" w:type="dxa"/>
          </w:tcPr>
          <w:p w:rsidR="002720B3" w:rsidRDefault="00E11D72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77" w:type="dxa"/>
          </w:tcPr>
          <w:p w:rsidR="002720B3" w:rsidRDefault="00E11D72">
            <w:pPr>
              <w:pStyle w:val="TableParagraph"/>
              <w:spacing w:line="259" w:lineRule="auto"/>
              <w:ind w:left="104" w:right="87"/>
              <w:jc w:val="both"/>
              <w:rPr>
                <w:sz w:val="24"/>
              </w:rPr>
            </w:pPr>
            <w:r>
              <w:rPr>
                <w:sz w:val="24"/>
              </w:rPr>
              <w:t>расходы на проездной документ (билет) для одного совершеннолетнего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близкого родственника   к   месту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стационарного</w:t>
            </w:r>
          </w:p>
          <w:p w:rsidR="002720B3" w:rsidRDefault="00E11D72">
            <w:pPr>
              <w:pStyle w:val="TableParagraph"/>
              <w:tabs>
                <w:tab w:val="left" w:pos="2511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лечения</w:t>
            </w:r>
            <w:r>
              <w:rPr>
                <w:sz w:val="24"/>
              </w:rPr>
              <w:tab/>
              <w:t>застрахованного,</w:t>
            </w:r>
          </w:p>
        </w:tc>
        <w:tc>
          <w:tcPr>
            <w:tcW w:w="1468" w:type="dxa"/>
          </w:tcPr>
          <w:p w:rsidR="002720B3" w:rsidRDefault="00E11D72">
            <w:pPr>
              <w:pStyle w:val="TableParagraph"/>
              <w:spacing w:line="268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68" w:lineRule="exact"/>
              <w:ind w:left="380" w:right="36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68" w:lineRule="exact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1 200</w:t>
            </w:r>
          </w:p>
        </w:tc>
      </w:tr>
    </w:tbl>
    <w:p w:rsidR="002720B3" w:rsidRDefault="002720B3">
      <w:pPr>
        <w:spacing w:line="268" w:lineRule="exact"/>
        <w:jc w:val="center"/>
        <w:rPr>
          <w:sz w:val="24"/>
        </w:rPr>
        <w:sectPr w:rsidR="002720B3">
          <w:pgSz w:w="11910" w:h="16840"/>
          <w:pgMar w:top="1240" w:right="580" w:bottom="400" w:left="1160" w:header="0" w:footer="214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77"/>
        <w:gridCol w:w="1468"/>
        <w:gridCol w:w="1467"/>
        <w:gridCol w:w="1467"/>
      </w:tblGrid>
      <w:tr w:rsidR="002720B3">
        <w:trPr>
          <w:trHeight w:val="2841"/>
        </w:trPr>
        <w:tc>
          <w:tcPr>
            <w:tcW w:w="562" w:type="dxa"/>
            <w:tcBorders>
              <w:top w:val="nil"/>
            </w:tcBorders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  <w:tc>
          <w:tcPr>
            <w:tcW w:w="4377" w:type="dxa"/>
            <w:tcBorders>
              <w:top w:val="nil"/>
            </w:tcBorders>
          </w:tcPr>
          <w:p w:rsidR="002720B3" w:rsidRDefault="00E11D7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путешествующего в одиночку или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720B3" w:rsidRDefault="00E11D72">
            <w:pPr>
              <w:pStyle w:val="TableParagraph"/>
              <w:spacing w:before="22" w:line="259" w:lineRule="auto"/>
              <w:ind w:left="104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несовершеннолетними детьми, если состояние здоровья застрахованного оценивается лечащим врачом и медицинским представителем </w:t>
            </w:r>
            <w:proofErr w:type="spellStart"/>
            <w:r>
              <w:rPr>
                <w:sz w:val="24"/>
              </w:rPr>
              <w:t>ассистанс</w:t>
            </w:r>
            <w:proofErr w:type="spellEnd"/>
            <w:r>
              <w:rPr>
                <w:sz w:val="24"/>
              </w:rPr>
              <w:t xml:space="preserve"> компании как критическое,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угрожающее жизни, и срок пребывания в медицинском учреждении превышает десять 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дней;</w:t>
            </w:r>
          </w:p>
        </w:tc>
        <w:tc>
          <w:tcPr>
            <w:tcW w:w="1468" w:type="dxa"/>
            <w:tcBorders>
              <w:top w:val="nil"/>
            </w:tcBorders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:rsidR="002720B3" w:rsidRDefault="002720B3">
            <w:pPr>
              <w:pStyle w:val="TableParagraph"/>
              <w:rPr>
                <w:sz w:val="24"/>
              </w:rPr>
            </w:pPr>
          </w:p>
        </w:tc>
      </w:tr>
      <w:tr w:rsidR="002720B3">
        <w:trPr>
          <w:trHeight w:val="2243"/>
        </w:trPr>
        <w:tc>
          <w:tcPr>
            <w:tcW w:w="562" w:type="dxa"/>
          </w:tcPr>
          <w:p w:rsidR="002720B3" w:rsidRDefault="00E11D72">
            <w:pPr>
              <w:pStyle w:val="TableParagraph"/>
              <w:spacing w:line="25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77" w:type="dxa"/>
          </w:tcPr>
          <w:p w:rsidR="002720B3" w:rsidRDefault="00E11D72">
            <w:pPr>
              <w:pStyle w:val="TableParagraph"/>
              <w:tabs>
                <w:tab w:val="left" w:pos="1162"/>
                <w:tab w:val="left" w:pos="1598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оплату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  <w:p w:rsidR="002720B3" w:rsidRDefault="00E11D72">
            <w:pPr>
              <w:pStyle w:val="TableParagraph"/>
              <w:tabs>
                <w:tab w:val="left" w:pos="2737"/>
              </w:tabs>
              <w:spacing w:before="21" w:line="259" w:lineRule="auto"/>
              <w:ind w:left="104" w:right="86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 детей, пожилых близких</w:t>
            </w:r>
            <w:r>
              <w:rPr>
                <w:sz w:val="24"/>
              </w:rPr>
              <w:tab/>
              <w:t>родственников застрахованного, оставшихся на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результате страхового случая, произошедшего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застрахованным;</w:t>
            </w:r>
          </w:p>
        </w:tc>
        <w:tc>
          <w:tcPr>
            <w:tcW w:w="1468" w:type="dxa"/>
          </w:tcPr>
          <w:p w:rsidR="002720B3" w:rsidRDefault="00E11D72">
            <w:pPr>
              <w:pStyle w:val="TableParagraph"/>
              <w:spacing w:line="258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58" w:lineRule="exact"/>
              <w:ind w:left="380" w:right="36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58" w:lineRule="exact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1 200</w:t>
            </w:r>
          </w:p>
        </w:tc>
      </w:tr>
      <w:tr w:rsidR="002720B3">
        <w:trPr>
          <w:trHeight w:val="6002"/>
        </w:trPr>
        <w:tc>
          <w:tcPr>
            <w:tcW w:w="562" w:type="dxa"/>
          </w:tcPr>
          <w:p w:rsidR="002720B3" w:rsidRDefault="00E11D72">
            <w:pPr>
              <w:pStyle w:val="TableParagraph"/>
              <w:spacing w:line="26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77" w:type="dxa"/>
          </w:tcPr>
          <w:p w:rsidR="002720B3" w:rsidRDefault="00E11D72">
            <w:pPr>
              <w:pStyle w:val="TableParagraph"/>
              <w:spacing w:line="259" w:lineRule="auto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расходы на оплату сообщений, телефонных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связи, осуществляемых в адрес страховщика, </w:t>
            </w:r>
            <w:proofErr w:type="spellStart"/>
            <w:r>
              <w:rPr>
                <w:sz w:val="24"/>
              </w:rPr>
              <w:t>ассистанс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компании;</w:t>
            </w:r>
          </w:p>
          <w:p w:rsidR="002720B3" w:rsidRDefault="00E11D72">
            <w:pPr>
              <w:pStyle w:val="TableParagraph"/>
              <w:spacing w:before="145" w:line="259" w:lineRule="auto"/>
              <w:ind w:left="10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</w:t>
            </w:r>
            <w:proofErr w:type="gramStart"/>
            <w:r>
              <w:rPr>
                <w:sz w:val="24"/>
              </w:rPr>
              <w:t>на оплату проживания застрахованного в гостинице с даты выписки из стационара до даты</w:t>
            </w:r>
            <w:proofErr w:type="gramEnd"/>
            <w:r>
              <w:rPr>
                <w:sz w:val="24"/>
              </w:rPr>
              <w:t xml:space="preserve"> его отъезда на территорию Республики Казахстан, но не более пяти календарных дней;</w:t>
            </w:r>
          </w:p>
          <w:p w:rsidR="002720B3" w:rsidRDefault="00E11D72">
            <w:pPr>
              <w:pStyle w:val="TableParagraph"/>
              <w:spacing w:before="159" w:line="256" w:lineRule="auto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расходы, связанные с аннулированием или обменом проездных документов;</w:t>
            </w:r>
          </w:p>
          <w:p w:rsidR="002720B3" w:rsidRDefault="00E11D72">
            <w:pPr>
              <w:pStyle w:val="TableParagraph"/>
              <w:spacing w:before="165" w:line="259" w:lineRule="auto"/>
              <w:ind w:left="104" w:right="89"/>
              <w:jc w:val="both"/>
              <w:rPr>
                <w:sz w:val="24"/>
              </w:rPr>
            </w:pPr>
            <w:r>
              <w:rPr>
                <w:sz w:val="24"/>
              </w:rPr>
              <w:t>расходы, связанные с отказом от забронированного в гостинице номера,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других туристских услуг, предоставленных </w:t>
            </w:r>
            <w:proofErr w:type="gramStart"/>
            <w:r>
              <w:rPr>
                <w:sz w:val="24"/>
              </w:rPr>
              <w:t>застрахованному</w:t>
            </w:r>
            <w:proofErr w:type="gramEnd"/>
            <w:r>
              <w:rPr>
                <w:sz w:val="24"/>
              </w:rPr>
              <w:t>, за неиспользованную часть срока пребывания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468" w:type="dxa"/>
          </w:tcPr>
          <w:p w:rsidR="002720B3" w:rsidRDefault="00E11D72">
            <w:pPr>
              <w:pStyle w:val="TableParagraph"/>
              <w:spacing w:line="260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60" w:lineRule="exact"/>
              <w:ind w:left="380" w:right="366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467" w:type="dxa"/>
          </w:tcPr>
          <w:p w:rsidR="002720B3" w:rsidRDefault="00E11D72">
            <w:pPr>
              <w:pStyle w:val="TableParagraph"/>
              <w:spacing w:line="260" w:lineRule="exact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1 200</w:t>
            </w:r>
          </w:p>
        </w:tc>
      </w:tr>
    </w:tbl>
    <w:p w:rsidR="002720B3" w:rsidRPr="00C40107" w:rsidRDefault="002720B3" w:rsidP="008B7C82">
      <w:pPr>
        <w:spacing w:line="260" w:lineRule="exact"/>
        <w:rPr>
          <w:sz w:val="24"/>
        </w:rPr>
        <w:sectPr w:rsidR="002720B3" w:rsidRPr="00C40107">
          <w:pgSz w:w="11910" w:h="16840"/>
          <w:pgMar w:top="1260" w:right="580" w:bottom="400" w:left="1160" w:header="0" w:footer="214" w:gutter="0"/>
          <w:cols w:space="720"/>
        </w:sectPr>
      </w:pPr>
    </w:p>
    <w:p w:rsidR="002720B3" w:rsidRPr="00C40107" w:rsidRDefault="002720B3" w:rsidP="00C40107">
      <w:pPr>
        <w:pStyle w:val="a3"/>
        <w:spacing w:before="10"/>
        <w:rPr>
          <w:b/>
          <w:sz w:val="15"/>
        </w:rPr>
      </w:pPr>
    </w:p>
    <w:sectPr w:rsidR="002720B3" w:rsidRPr="00C40107" w:rsidSect="008B7C82">
      <w:pgSz w:w="11910" w:h="16840"/>
      <w:pgMar w:top="1240" w:right="580" w:bottom="400" w:left="1160" w:header="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B6" w:rsidRDefault="003F45B6">
      <w:r>
        <w:separator/>
      </w:r>
    </w:p>
  </w:endnote>
  <w:endnote w:type="continuationSeparator" w:id="0">
    <w:p w:rsidR="003F45B6" w:rsidRDefault="003F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B3" w:rsidRDefault="008B7C82">
    <w:pPr>
      <w:pStyle w:val="a3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10365740</wp:posOffset>
              </wp:positionV>
              <wp:extent cx="194310" cy="165735"/>
              <wp:effectExtent l="0" t="254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0B3" w:rsidRDefault="00E11D72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0107">
                            <w:rPr>
                              <w:rFonts w:ascii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8pt;margin-top:816.2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" filled="f" stroked="f">
              <v:textbox inset="0,0,0,0">
                <w:txbxContent>
                  <w:p w:rsidR="002720B3" w:rsidRDefault="00E11D72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0107">
                      <w:rPr>
                        <w:rFonts w:ascii="Arial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B6" w:rsidRDefault="003F45B6">
      <w:r>
        <w:separator/>
      </w:r>
    </w:p>
  </w:footnote>
  <w:footnote w:type="continuationSeparator" w:id="0">
    <w:p w:rsidR="003F45B6" w:rsidRDefault="003F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79D"/>
    <w:multiLevelType w:val="hybridMultilevel"/>
    <w:tmpl w:val="3356C3B4"/>
    <w:lvl w:ilvl="0" w:tplc="51CC607A">
      <w:start w:val="1"/>
      <w:numFmt w:val="decimal"/>
      <w:lvlText w:val="%1."/>
      <w:lvlJc w:val="left"/>
      <w:pPr>
        <w:ind w:left="825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A322BF60">
      <w:start w:val="1"/>
      <w:numFmt w:val="decimal"/>
      <w:lvlText w:val="%2)"/>
      <w:lvlJc w:val="left"/>
      <w:pPr>
        <w:ind w:left="54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4CFCF666">
      <w:numFmt w:val="bullet"/>
      <w:lvlText w:val="•"/>
      <w:lvlJc w:val="left"/>
      <w:pPr>
        <w:ind w:left="2640" w:hanging="286"/>
      </w:pPr>
      <w:rPr>
        <w:rFonts w:hint="default"/>
        <w:lang w:val="ru-RU" w:eastAsia="ru-RU" w:bidi="ru-RU"/>
      </w:rPr>
    </w:lvl>
    <w:lvl w:ilvl="3" w:tplc="3A703A18">
      <w:numFmt w:val="bullet"/>
      <w:lvlText w:val="•"/>
      <w:lvlJc w:val="left"/>
      <w:pPr>
        <w:ind w:left="3580" w:hanging="286"/>
      </w:pPr>
      <w:rPr>
        <w:rFonts w:hint="default"/>
        <w:lang w:val="ru-RU" w:eastAsia="ru-RU" w:bidi="ru-RU"/>
      </w:rPr>
    </w:lvl>
    <w:lvl w:ilvl="4" w:tplc="14928A0C">
      <w:numFmt w:val="bullet"/>
      <w:lvlText w:val="•"/>
      <w:lvlJc w:val="left"/>
      <w:pPr>
        <w:ind w:left="4521" w:hanging="286"/>
      </w:pPr>
      <w:rPr>
        <w:rFonts w:hint="default"/>
        <w:lang w:val="ru-RU" w:eastAsia="ru-RU" w:bidi="ru-RU"/>
      </w:rPr>
    </w:lvl>
    <w:lvl w:ilvl="5" w:tplc="595EDE5E">
      <w:numFmt w:val="bullet"/>
      <w:lvlText w:val="•"/>
      <w:lvlJc w:val="left"/>
      <w:pPr>
        <w:ind w:left="5462" w:hanging="286"/>
      </w:pPr>
      <w:rPr>
        <w:rFonts w:hint="default"/>
        <w:lang w:val="ru-RU" w:eastAsia="ru-RU" w:bidi="ru-RU"/>
      </w:rPr>
    </w:lvl>
    <w:lvl w:ilvl="6" w:tplc="72909574">
      <w:numFmt w:val="bullet"/>
      <w:lvlText w:val="•"/>
      <w:lvlJc w:val="left"/>
      <w:pPr>
        <w:ind w:left="6403" w:hanging="286"/>
      </w:pPr>
      <w:rPr>
        <w:rFonts w:hint="default"/>
        <w:lang w:val="ru-RU" w:eastAsia="ru-RU" w:bidi="ru-RU"/>
      </w:rPr>
    </w:lvl>
    <w:lvl w:ilvl="7" w:tplc="1D9E80FC">
      <w:numFmt w:val="bullet"/>
      <w:lvlText w:val="•"/>
      <w:lvlJc w:val="left"/>
      <w:pPr>
        <w:ind w:left="7344" w:hanging="286"/>
      </w:pPr>
      <w:rPr>
        <w:rFonts w:hint="default"/>
        <w:lang w:val="ru-RU" w:eastAsia="ru-RU" w:bidi="ru-RU"/>
      </w:rPr>
    </w:lvl>
    <w:lvl w:ilvl="8" w:tplc="AE848980">
      <w:numFmt w:val="bullet"/>
      <w:lvlText w:val="•"/>
      <w:lvlJc w:val="left"/>
      <w:pPr>
        <w:ind w:left="8284" w:hanging="286"/>
      </w:pPr>
      <w:rPr>
        <w:rFonts w:hint="default"/>
        <w:lang w:val="ru-RU" w:eastAsia="ru-RU" w:bidi="ru-RU"/>
      </w:rPr>
    </w:lvl>
  </w:abstractNum>
  <w:abstractNum w:abstractNumId="1">
    <w:nsid w:val="299A2B34"/>
    <w:multiLevelType w:val="hybridMultilevel"/>
    <w:tmpl w:val="399EF43A"/>
    <w:lvl w:ilvl="0" w:tplc="F6FCE4B8">
      <w:start w:val="1"/>
      <w:numFmt w:val="decimal"/>
      <w:lvlText w:val="%1."/>
      <w:lvlJc w:val="left"/>
      <w:pPr>
        <w:ind w:left="2770" w:hanging="3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1AE2BE68">
      <w:numFmt w:val="bullet"/>
      <w:lvlText w:val="•"/>
      <w:lvlJc w:val="left"/>
      <w:pPr>
        <w:ind w:left="3321" w:hanging="360"/>
      </w:pPr>
      <w:rPr>
        <w:rFonts w:hint="default"/>
        <w:lang w:val="ru-RU" w:eastAsia="ru-RU" w:bidi="ru-RU"/>
      </w:rPr>
    </w:lvl>
    <w:lvl w:ilvl="2" w:tplc="22C4012E">
      <w:numFmt w:val="bullet"/>
      <w:lvlText w:val="•"/>
      <w:lvlJc w:val="left"/>
      <w:pPr>
        <w:ind w:left="3872" w:hanging="360"/>
      </w:pPr>
      <w:rPr>
        <w:rFonts w:hint="default"/>
        <w:lang w:val="ru-RU" w:eastAsia="ru-RU" w:bidi="ru-RU"/>
      </w:rPr>
    </w:lvl>
    <w:lvl w:ilvl="3" w:tplc="B97E9E0A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4" w:tplc="661845E2">
      <w:numFmt w:val="bullet"/>
      <w:lvlText w:val="•"/>
      <w:lvlJc w:val="left"/>
      <w:pPr>
        <w:ind w:left="4973" w:hanging="360"/>
      </w:pPr>
      <w:rPr>
        <w:rFonts w:hint="default"/>
        <w:lang w:val="ru-RU" w:eastAsia="ru-RU" w:bidi="ru-RU"/>
      </w:rPr>
    </w:lvl>
    <w:lvl w:ilvl="5" w:tplc="49B872E0">
      <w:numFmt w:val="bullet"/>
      <w:lvlText w:val="•"/>
      <w:lvlJc w:val="left"/>
      <w:pPr>
        <w:ind w:left="5524" w:hanging="360"/>
      </w:pPr>
      <w:rPr>
        <w:rFonts w:hint="default"/>
        <w:lang w:val="ru-RU" w:eastAsia="ru-RU" w:bidi="ru-RU"/>
      </w:rPr>
    </w:lvl>
    <w:lvl w:ilvl="6" w:tplc="564C0804">
      <w:numFmt w:val="bullet"/>
      <w:lvlText w:val="•"/>
      <w:lvlJc w:val="left"/>
      <w:pPr>
        <w:ind w:left="6074" w:hanging="360"/>
      </w:pPr>
      <w:rPr>
        <w:rFonts w:hint="default"/>
        <w:lang w:val="ru-RU" w:eastAsia="ru-RU" w:bidi="ru-RU"/>
      </w:rPr>
    </w:lvl>
    <w:lvl w:ilvl="7" w:tplc="EA345132">
      <w:numFmt w:val="bullet"/>
      <w:lvlText w:val="•"/>
      <w:lvlJc w:val="left"/>
      <w:pPr>
        <w:ind w:left="6625" w:hanging="360"/>
      </w:pPr>
      <w:rPr>
        <w:rFonts w:hint="default"/>
        <w:lang w:val="ru-RU" w:eastAsia="ru-RU" w:bidi="ru-RU"/>
      </w:rPr>
    </w:lvl>
    <w:lvl w:ilvl="8" w:tplc="58F4205E">
      <w:numFmt w:val="bullet"/>
      <w:lvlText w:val="•"/>
      <w:lvlJc w:val="left"/>
      <w:pPr>
        <w:ind w:left="7176" w:hanging="360"/>
      </w:pPr>
      <w:rPr>
        <w:rFonts w:hint="default"/>
        <w:lang w:val="ru-RU" w:eastAsia="ru-RU" w:bidi="ru-RU"/>
      </w:rPr>
    </w:lvl>
  </w:abstractNum>
  <w:abstractNum w:abstractNumId="2">
    <w:nsid w:val="29CC4101"/>
    <w:multiLevelType w:val="hybridMultilevel"/>
    <w:tmpl w:val="050E319E"/>
    <w:lvl w:ilvl="0" w:tplc="F514A966">
      <w:start w:val="2"/>
      <w:numFmt w:val="decimal"/>
      <w:lvlText w:val="%1)"/>
      <w:lvlJc w:val="left"/>
      <w:pPr>
        <w:ind w:left="542" w:hanging="260"/>
        <w:jc w:val="left"/>
      </w:pPr>
      <w:rPr>
        <w:rFonts w:hint="default"/>
        <w:b/>
        <w:bCs/>
        <w:spacing w:val="-3"/>
        <w:w w:val="100"/>
        <w:lang w:val="ru-RU" w:eastAsia="ru-RU" w:bidi="ru-RU"/>
      </w:rPr>
    </w:lvl>
    <w:lvl w:ilvl="1" w:tplc="5D38A37A">
      <w:numFmt w:val="bullet"/>
      <w:lvlText w:val="•"/>
      <w:lvlJc w:val="left"/>
      <w:pPr>
        <w:ind w:left="1502" w:hanging="260"/>
      </w:pPr>
      <w:rPr>
        <w:rFonts w:hint="default"/>
        <w:lang w:val="ru-RU" w:eastAsia="ru-RU" w:bidi="ru-RU"/>
      </w:rPr>
    </w:lvl>
    <w:lvl w:ilvl="2" w:tplc="0D90CFEE">
      <w:numFmt w:val="bullet"/>
      <w:lvlText w:val="•"/>
      <w:lvlJc w:val="left"/>
      <w:pPr>
        <w:ind w:left="2465" w:hanging="260"/>
      </w:pPr>
      <w:rPr>
        <w:rFonts w:hint="default"/>
        <w:lang w:val="ru-RU" w:eastAsia="ru-RU" w:bidi="ru-RU"/>
      </w:rPr>
    </w:lvl>
    <w:lvl w:ilvl="3" w:tplc="5D6442B0">
      <w:numFmt w:val="bullet"/>
      <w:lvlText w:val="•"/>
      <w:lvlJc w:val="left"/>
      <w:pPr>
        <w:ind w:left="3427" w:hanging="260"/>
      </w:pPr>
      <w:rPr>
        <w:rFonts w:hint="default"/>
        <w:lang w:val="ru-RU" w:eastAsia="ru-RU" w:bidi="ru-RU"/>
      </w:rPr>
    </w:lvl>
    <w:lvl w:ilvl="4" w:tplc="D18EDABE">
      <w:numFmt w:val="bullet"/>
      <w:lvlText w:val="•"/>
      <w:lvlJc w:val="left"/>
      <w:pPr>
        <w:ind w:left="4390" w:hanging="260"/>
      </w:pPr>
      <w:rPr>
        <w:rFonts w:hint="default"/>
        <w:lang w:val="ru-RU" w:eastAsia="ru-RU" w:bidi="ru-RU"/>
      </w:rPr>
    </w:lvl>
    <w:lvl w:ilvl="5" w:tplc="38FEC95C">
      <w:numFmt w:val="bullet"/>
      <w:lvlText w:val="•"/>
      <w:lvlJc w:val="left"/>
      <w:pPr>
        <w:ind w:left="5353" w:hanging="260"/>
      </w:pPr>
      <w:rPr>
        <w:rFonts w:hint="default"/>
        <w:lang w:val="ru-RU" w:eastAsia="ru-RU" w:bidi="ru-RU"/>
      </w:rPr>
    </w:lvl>
    <w:lvl w:ilvl="6" w:tplc="6E24F5B8">
      <w:numFmt w:val="bullet"/>
      <w:lvlText w:val="•"/>
      <w:lvlJc w:val="left"/>
      <w:pPr>
        <w:ind w:left="6315" w:hanging="260"/>
      </w:pPr>
      <w:rPr>
        <w:rFonts w:hint="default"/>
        <w:lang w:val="ru-RU" w:eastAsia="ru-RU" w:bidi="ru-RU"/>
      </w:rPr>
    </w:lvl>
    <w:lvl w:ilvl="7" w:tplc="4FD89596">
      <w:numFmt w:val="bullet"/>
      <w:lvlText w:val="•"/>
      <w:lvlJc w:val="left"/>
      <w:pPr>
        <w:ind w:left="7278" w:hanging="260"/>
      </w:pPr>
      <w:rPr>
        <w:rFonts w:hint="default"/>
        <w:lang w:val="ru-RU" w:eastAsia="ru-RU" w:bidi="ru-RU"/>
      </w:rPr>
    </w:lvl>
    <w:lvl w:ilvl="8" w:tplc="16922A00">
      <w:numFmt w:val="bullet"/>
      <w:lvlText w:val="•"/>
      <w:lvlJc w:val="left"/>
      <w:pPr>
        <w:ind w:left="8241" w:hanging="260"/>
      </w:pPr>
      <w:rPr>
        <w:rFonts w:hint="default"/>
        <w:lang w:val="ru-RU" w:eastAsia="ru-RU" w:bidi="ru-RU"/>
      </w:rPr>
    </w:lvl>
  </w:abstractNum>
  <w:abstractNum w:abstractNumId="3">
    <w:nsid w:val="2BEC2B6A"/>
    <w:multiLevelType w:val="hybridMultilevel"/>
    <w:tmpl w:val="84344554"/>
    <w:lvl w:ilvl="0" w:tplc="350C5594">
      <w:start w:val="1"/>
      <w:numFmt w:val="decimal"/>
      <w:lvlText w:val="%1)"/>
      <w:lvlJc w:val="left"/>
      <w:pPr>
        <w:ind w:left="826" w:hanging="361"/>
        <w:jc w:val="left"/>
      </w:pPr>
      <w:rPr>
        <w:rFonts w:ascii="Arial" w:eastAsia="Arial" w:hAnsi="Arial" w:cs="Arial" w:hint="default"/>
        <w:w w:val="91"/>
        <w:sz w:val="24"/>
        <w:szCs w:val="24"/>
        <w:lang w:val="ru-RU" w:eastAsia="ru-RU" w:bidi="ru-RU"/>
      </w:rPr>
    </w:lvl>
    <w:lvl w:ilvl="1" w:tplc="A2340F2A">
      <w:numFmt w:val="bullet"/>
      <w:lvlText w:val="•"/>
      <w:lvlJc w:val="left"/>
      <w:pPr>
        <w:ind w:left="1587" w:hanging="361"/>
      </w:pPr>
      <w:rPr>
        <w:rFonts w:hint="default"/>
        <w:lang w:val="ru-RU" w:eastAsia="ru-RU" w:bidi="ru-RU"/>
      </w:rPr>
    </w:lvl>
    <w:lvl w:ilvl="2" w:tplc="0F1273D2">
      <w:numFmt w:val="bullet"/>
      <w:lvlText w:val="•"/>
      <w:lvlJc w:val="left"/>
      <w:pPr>
        <w:ind w:left="2354" w:hanging="361"/>
      </w:pPr>
      <w:rPr>
        <w:rFonts w:hint="default"/>
        <w:lang w:val="ru-RU" w:eastAsia="ru-RU" w:bidi="ru-RU"/>
      </w:rPr>
    </w:lvl>
    <w:lvl w:ilvl="3" w:tplc="C352AF70">
      <w:numFmt w:val="bullet"/>
      <w:lvlText w:val="•"/>
      <w:lvlJc w:val="left"/>
      <w:pPr>
        <w:ind w:left="3121" w:hanging="361"/>
      </w:pPr>
      <w:rPr>
        <w:rFonts w:hint="default"/>
        <w:lang w:val="ru-RU" w:eastAsia="ru-RU" w:bidi="ru-RU"/>
      </w:rPr>
    </w:lvl>
    <w:lvl w:ilvl="4" w:tplc="C6ECCD86">
      <w:numFmt w:val="bullet"/>
      <w:lvlText w:val="•"/>
      <w:lvlJc w:val="left"/>
      <w:pPr>
        <w:ind w:left="3888" w:hanging="361"/>
      </w:pPr>
      <w:rPr>
        <w:rFonts w:hint="default"/>
        <w:lang w:val="ru-RU" w:eastAsia="ru-RU" w:bidi="ru-RU"/>
      </w:rPr>
    </w:lvl>
    <w:lvl w:ilvl="5" w:tplc="13A606E2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6" w:tplc="89200AA0">
      <w:numFmt w:val="bullet"/>
      <w:lvlText w:val="•"/>
      <w:lvlJc w:val="left"/>
      <w:pPr>
        <w:ind w:left="5422" w:hanging="361"/>
      </w:pPr>
      <w:rPr>
        <w:rFonts w:hint="default"/>
        <w:lang w:val="ru-RU" w:eastAsia="ru-RU" w:bidi="ru-RU"/>
      </w:rPr>
    </w:lvl>
    <w:lvl w:ilvl="7" w:tplc="022C9448">
      <w:numFmt w:val="bullet"/>
      <w:lvlText w:val="•"/>
      <w:lvlJc w:val="left"/>
      <w:pPr>
        <w:ind w:left="6189" w:hanging="361"/>
      </w:pPr>
      <w:rPr>
        <w:rFonts w:hint="default"/>
        <w:lang w:val="ru-RU" w:eastAsia="ru-RU" w:bidi="ru-RU"/>
      </w:rPr>
    </w:lvl>
    <w:lvl w:ilvl="8" w:tplc="001CB40C">
      <w:numFmt w:val="bullet"/>
      <w:lvlText w:val="•"/>
      <w:lvlJc w:val="left"/>
      <w:pPr>
        <w:ind w:left="6956" w:hanging="361"/>
      </w:pPr>
      <w:rPr>
        <w:rFonts w:hint="default"/>
        <w:lang w:val="ru-RU" w:eastAsia="ru-RU" w:bidi="ru-RU"/>
      </w:rPr>
    </w:lvl>
  </w:abstractNum>
  <w:abstractNum w:abstractNumId="4">
    <w:nsid w:val="31C63E1E"/>
    <w:multiLevelType w:val="multilevel"/>
    <w:tmpl w:val="FD2E9408"/>
    <w:lvl w:ilvl="0">
      <w:start w:val="4"/>
      <w:numFmt w:val="decimal"/>
      <w:lvlText w:val="%1"/>
      <w:lvlJc w:val="left"/>
      <w:pPr>
        <w:ind w:left="3624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24" w:hanging="56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929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83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38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47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02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7" w:hanging="567"/>
      </w:pPr>
      <w:rPr>
        <w:rFonts w:hint="default"/>
        <w:lang w:val="ru-RU" w:eastAsia="ru-RU" w:bidi="ru-RU"/>
      </w:rPr>
    </w:lvl>
  </w:abstractNum>
  <w:abstractNum w:abstractNumId="5">
    <w:nsid w:val="469A53A7"/>
    <w:multiLevelType w:val="hybridMultilevel"/>
    <w:tmpl w:val="FC224A8C"/>
    <w:lvl w:ilvl="0" w:tplc="469A0474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13A5890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2" w:tplc="F3745ADE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5504E9B0">
      <w:numFmt w:val="bullet"/>
      <w:lvlText w:val="•"/>
      <w:lvlJc w:val="left"/>
      <w:pPr>
        <w:ind w:left="3931" w:hanging="360"/>
      </w:pPr>
      <w:rPr>
        <w:rFonts w:hint="default"/>
        <w:lang w:val="ru-RU" w:eastAsia="ru-RU" w:bidi="ru-RU"/>
      </w:rPr>
    </w:lvl>
    <w:lvl w:ilvl="4" w:tplc="8B6ACF4C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5" w:tplc="4532FF66">
      <w:numFmt w:val="bullet"/>
      <w:lvlText w:val="•"/>
      <w:lvlJc w:val="left"/>
      <w:pPr>
        <w:ind w:left="5713" w:hanging="360"/>
      </w:pPr>
      <w:rPr>
        <w:rFonts w:hint="default"/>
        <w:lang w:val="ru-RU" w:eastAsia="ru-RU" w:bidi="ru-RU"/>
      </w:rPr>
    </w:lvl>
    <w:lvl w:ilvl="6" w:tplc="8C0C0C76">
      <w:numFmt w:val="bullet"/>
      <w:lvlText w:val="•"/>
      <w:lvlJc w:val="left"/>
      <w:pPr>
        <w:ind w:left="6603" w:hanging="360"/>
      </w:pPr>
      <w:rPr>
        <w:rFonts w:hint="default"/>
        <w:lang w:val="ru-RU" w:eastAsia="ru-RU" w:bidi="ru-RU"/>
      </w:rPr>
    </w:lvl>
    <w:lvl w:ilvl="7" w:tplc="6C2A0898">
      <w:numFmt w:val="bullet"/>
      <w:lvlText w:val="•"/>
      <w:lvlJc w:val="left"/>
      <w:pPr>
        <w:ind w:left="7494" w:hanging="360"/>
      </w:pPr>
      <w:rPr>
        <w:rFonts w:hint="default"/>
        <w:lang w:val="ru-RU" w:eastAsia="ru-RU" w:bidi="ru-RU"/>
      </w:rPr>
    </w:lvl>
    <w:lvl w:ilvl="8" w:tplc="0D024632">
      <w:numFmt w:val="bullet"/>
      <w:lvlText w:val="•"/>
      <w:lvlJc w:val="left"/>
      <w:pPr>
        <w:ind w:left="8385" w:hanging="360"/>
      </w:pPr>
      <w:rPr>
        <w:rFonts w:hint="default"/>
        <w:lang w:val="ru-RU" w:eastAsia="ru-RU" w:bidi="ru-RU"/>
      </w:rPr>
    </w:lvl>
  </w:abstractNum>
  <w:abstractNum w:abstractNumId="6">
    <w:nsid w:val="4F263B6E"/>
    <w:multiLevelType w:val="hybridMultilevel"/>
    <w:tmpl w:val="5C5CCD68"/>
    <w:lvl w:ilvl="0" w:tplc="CB365730">
      <w:numFmt w:val="bullet"/>
      <w:lvlText w:val="-"/>
      <w:lvlJc w:val="left"/>
      <w:pPr>
        <w:ind w:left="542" w:hanging="214"/>
      </w:pPr>
      <w:rPr>
        <w:rFonts w:ascii="Times New Roman" w:eastAsia="Times New Roman" w:hAnsi="Times New Roman" w:cs="Times New Roman" w:hint="default"/>
        <w:color w:val="171717"/>
        <w:spacing w:val="-8"/>
        <w:w w:val="99"/>
        <w:sz w:val="24"/>
        <w:szCs w:val="24"/>
        <w:lang w:val="ru-RU" w:eastAsia="ru-RU" w:bidi="ru-RU"/>
      </w:rPr>
    </w:lvl>
    <w:lvl w:ilvl="1" w:tplc="3642D5C4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B26640C">
      <w:numFmt w:val="bullet"/>
      <w:lvlText w:val="•"/>
      <w:lvlJc w:val="left"/>
      <w:pPr>
        <w:ind w:left="2249" w:hanging="360"/>
      </w:pPr>
      <w:rPr>
        <w:rFonts w:hint="default"/>
        <w:lang w:val="ru-RU" w:eastAsia="ru-RU" w:bidi="ru-RU"/>
      </w:rPr>
    </w:lvl>
    <w:lvl w:ilvl="3" w:tplc="9DB22E96">
      <w:numFmt w:val="bullet"/>
      <w:lvlText w:val="•"/>
      <w:lvlJc w:val="left"/>
      <w:pPr>
        <w:ind w:left="3239" w:hanging="360"/>
      </w:pPr>
      <w:rPr>
        <w:rFonts w:hint="default"/>
        <w:lang w:val="ru-RU" w:eastAsia="ru-RU" w:bidi="ru-RU"/>
      </w:rPr>
    </w:lvl>
    <w:lvl w:ilvl="4" w:tplc="9556A3B2">
      <w:numFmt w:val="bullet"/>
      <w:lvlText w:val="•"/>
      <w:lvlJc w:val="left"/>
      <w:pPr>
        <w:ind w:left="4228" w:hanging="360"/>
      </w:pPr>
      <w:rPr>
        <w:rFonts w:hint="default"/>
        <w:lang w:val="ru-RU" w:eastAsia="ru-RU" w:bidi="ru-RU"/>
      </w:rPr>
    </w:lvl>
    <w:lvl w:ilvl="5" w:tplc="8BE8C5F6">
      <w:numFmt w:val="bullet"/>
      <w:lvlText w:val="•"/>
      <w:lvlJc w:val="left"/>
      <w:pPr>
        <w:ind w:left="5218" w:hanging="360"/>
      </w:pPr>
      <w:rPr>
        <w:rFonts w:hint="default"/>
        <w:lang w:val="ru-RU" w:eastAsia="ru-RU" w:bidi="ru-RU"/>
      </w:rPr>
    </w:lvl>
    <w:lvl w:ilvl="6" w:tplc="28B278BE">
      <w:numFmt w:val="bullet"/>
      <w:lvlText w:val="•"/>
      <w:lvlJc w:val="left"/>
      <w:pPr>
        <w:ind w:left="6208" w:hanging="360"/>
      </w:pPr>
      <w:rPr>
        <w:rFonts w:hint="default"/>
        <w:lang w:val="ru-RU" w:eastAsia="ru-RU" w:bidi="ru-RU"/>
      </w:rPr>
    </w:lvl>
    <w:lvl w:ilvl="7" w:tplc="A3627B32">
      <w:numFmt w:val="bullet"/>
      <w:lvlText w:val="•"/>
      <w:lvlJc w:val="left"/>
      <w:pPr>
        <w:ind w:left="7197" w:hanging="360"/>
      </w:pPr>
      <w:rPr>
        <w:rFonts w:hint="default"/>
        <w:lang w:val="ru-RU" w:eastAsia="ru-RU" w:bidi="ru-RU"/>
      </w:rPr>
    </w:lvl>
    <w:lvl w:ilvl="8" w:tplc="C98E0126">
      <w:numFmt w:val="bullet"/>
      <w:lvlText w:val="•"/>
      <w:lvlJc w:val="left"/>
      <w:pPr>
        <w:ind w:left="8187" w:hanging="360"/>
      </w:pPr>
      <w:rPr>
        <w:rFonts w:hint="default"/>
        <w:lang w:val="ru-RU" w:eastAsia="ru-RU" w:bidi="ru-RU"/>
      </w:rPr>
    </w:lvl>
  </w:abstractNum>
  <w:abstractNum w:abstractNumId="7">
    <w:nsid w:val="60B7199E"/>
    <w:multiLevelType w:val="hybridMultilevel"/>
    <w:tmpl w:val="E480A8FC"/>
    <w:lvl w:ilvl="0" w:tplc="6432649A">
      <w:start w:val="1"/>
      <w:numFmt w:val="decimal"/>
      <w:lvlText w:val="%1)"/>
      <w:lvlJc w:val="left"/>
      <w:pPr>
        <w:ind w:left="772" w:hanging="231"/>
        <w:jc w:val="left"/>
      </w:pPr>
      <w:rPr>
        <w:rFonts w:ascii="Arial" w:eastAsia="Arial" w:hAnsi="Arial" w:cs="Arial" w:hint="default"/>
        <w:color w:val="1F487C"/>
        <w:w w:val="91"/>
        <w:sz w:val="22"/>
        <w:szCs w:val="22"/>
        <w:lang w:val="ru-RU" w:eastAsia="ru-RU" w:bidi="ru-RU"/>
      </w:rPr>
    </w:lvl>
    <w:lvl w:ilvl="1" w:tplc="CA98CE54">
      <w:numFmt w:val="bullet"/>
      <w:lvlText w:val="•"/>
      <w:lvlJc w:val="left"/>
      <w:pPr>
        <w:ind w:left="1718" w:hanging="231"/>
      </w:pPr>
      <w:rPr>
        <w:rFonts w:hint="default"/>
        <w:lang w:val="ru-RU" w:eastAsia="ru-RU" w:bidi="ru-RU"/>
      </w:rPr>
    </w:lvl>
    <w:lvl w:ilvl="2" w:tplc="EE968F08">
      <w:numFmt w:val="bullet"/>
      <w:lvlText w:val="•"/>
      <w:lvlJc w:val="left"/>
      <w:pPr>
        <w:ind w:left="2657" w:hanging="231"/>
      </w:pPr>
      <w:rPr>
        <w:rFonts w:hint="default"/>
        <w:lang w:val="ru-RU" w:eastAsia="ru-RU" w:bidi="ru-RU"/>
      </w:rPr>
    </w:lvl>
    <w:lvl w:ilvl="3" w:tplc="A3BCD462">
      <w:numFmt w:val="bullet"/>
      <w:lvlText w:val="•"/>
      <w:lvlJc w:val="left"/>
      <w:pPr>
        <w:ind w:left="3595" w:hanging="231"/>
      </w:pPr>
      <w:rPr>
        <w:rFonts w:hint="default"/>
        <w:lang w:val="ru-RU" w:eastAsia="ru-RU" w:bidi="ru-RU"/>
      </w:rPr>
    </w:lvl>
    <w:lvl w:ilvl="4" w:tplc="30823E82">
      <w:numFmt w:val="bullet"/>
      <w:lvlText w:val="•"/>
      <w:lvlJc w:val="left"/>
      <w:pPr>
        <w:ind w:left="4534" w:hanging="231"/>
      </w:pPr>
      <w:rPr>
        <w:rFonts w:hint="default"/>
        <w:lang w:val="ru-RU" w:eastAsia="ru-RU" w:bidi="ru-RU"/>
      </w:rPr>
    </w:lvl>
    <w:lvl w:ilvl="5" w:tplc="84E0ED66">
      <w:numFmt w:val="bullet"/>
      <w:lvlText w:val="•"/>
      <w:lvlJc w:val="left"/>
      <w:pPr>
        <w:ind w:left="5473" w:hanging="231"/>
      </w:pPr>
      <w:rPr>
        <w:rFonts w:hint="default"/>
        <w:lang w:val="ru-RU" w:eastAsia="ru-RU" w:bidi="ru-RU"/>
      </w:rPr>
    </w:lvl>
    <w:lvl w:ilvl="6" w:tplc="1F322486">
      <w:numFmt w:val="bullet"/>
      <w:lvlText w:val="•"/>
      <w:lvlJc w:val="left"/>
      <w:pPr>
        <w:ind w:left="6411" w:hanging="231"/>
      </w:pPr>
      <w:rPr>
        <w:rFonts w:hint="default"/>
        <w:lang w:val="ru-RU" w:eastAsia="ru-RU" w:bidi="ru-RU"/>
      </w:rPr>
    </w:lvl>
    <w:lvl w:ilvl="7" w:tplc="ACB88B6C">
      <w:numFmt w:val="bullet"/>
      <w:lvlText w:val="•"/>
      <w:lvlJc w:val="left"/>
      <w:pPr>
        <w:ind w:left="7350" w:hanging="231"/>
      </w:pPr>
      <w:rPr>
        <w:rFonts w:hint="default"/>
        <w:lang w:val="ru-RU" w:eastAsia="ru-RU" w:bidi="ru-RU"/>
      </w:rPr>
    </w:lvl>
    <w:lvl w:ilvl="8" w:tplc="2752C9BE">
      <w:numFmt w:val="bullet"/>
      <w:lvlText w:val="•"/>
      <w:lvlJc w:val="left"/>
      <w:pPr>
        <w:ind w:left="8289" w:hanging="23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B3"/>
    <w:rsid w:val="002720B3"/>
    <w:rsid w:val="00361B60"/>
    <w:rsid w:val="003F45B6"/>
    <w:rsid w:val="004C7C3E"/>
    <w:rsid w:val="008B7C82"/>
    <w:rsid w:val="00C40107"/>
    <w:rsid w:val="00E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left="1650" w:hanging="3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43" w:right="2073"/>
      <w:jc w:val="center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pPr>
      <w:ind w:left="54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left="1650" w:hanging="3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43" w:right="2073"/>
      <w:jc w:val="center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pPr>
      <w:ind w:left="54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Есетов</dc:creator>
  <cp:lastModifiedBy>HP</cp:lastModifiedBy>
  <cp:revision>2</cp:revision>
  <dcterms:created xsi:type="dcterms:W3CDTF">2019-03-26T09:36:00Z</dcterms:created>
  <dcterms:modified xsi:type="dcterms:W3CDTF">2019-03-26T09:36:00Z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2019-03-01T00:00:00Z</vt:filetime>
  </property>
</Properties>
</file>